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3B7" w:rsidRDefault="00D613B7" w:rsidP="00F424BD">
      <w:pPr>
        <w:widowControl w:val="0"/>
        <w:autoSpaceDE w:val="0"/>
        <w:autoSpaceDN w:val="0"/>
        <w:adjustRightInd w:val="0"/>
        <w:rPr>
          <w:b/>
        </w:rPr>
      </w:pPr>
      <w:bookmarkStart w:id="0" w:name="_GoBack"/>
      <w:bookmarkEnd w:id="0"/>
    </w:p>
    <w:p w:rsidR="00F424BD" w:rsidRDefault="00F424BD" w:rsidP="00F424BD">
      <w:pPr>
        <w:widowControl w:val="0"/>
        <w:autoSpaceDE w:val="0"/>
        <w:autoSpaceDN w:val="0"/>
        <w:adjustRightInd w:val="0"/>
        <w:rPr>
          <w:b/>
        </w:rPr>
      </w:pPr>
      <w:r>
        <w:rPr>
          <w:b/>
        </w:rPr>
        <w:t>Zam</w:t>
      </w:r>
      <w:r w:rsidR="008F61C2">
        <w:rPr>
          <w:b/>
        </w:rPr>
        <w:t>awiający:</w:t>
      </w:r>
      <w:r w:rsidR="008F61C2">
        <w:rPr>
          <w:b/>
        </w:rPr>
        <w:tab/>
      </w:r>
      <w:r w:rsidR="008F61C2">
        <w:rPr>
          <w:b/>
        </w:rPr>
        <w:tab/>
      </w:r>
      <w:r w:rsidR="008F61C2">
        <w:rPr>
          <w:b/>
        </w:rPr>
        <w:tab/>
      </w:r>
      <w:r w:rsidR="008F61C2">
        <w:rPr>
          <w:b/>
        </w:rPr>
        <w:tab/>
      </w:r>
      <w:r w:rsidR="008F61C2">
        <w:rPr>
          <w:b/>
        </w:rPr>
        <w:tab/>
        <w:t>Nr postępowania 1/IZ/DPZ/2017</w:t>
      </w:r>
    </w:p>
    <w:p w:rsidR="008F61C2" w:rsidRPr="003D6F87" w:rsidRDefault="008F61C2" w:rsidP="008F61C2">
      <w:pPr>
        <w:widowControl w:val="0"/>
        <w:autoSpaceDE w:val="0"/>
        <w:autoSpaceDN w:val="0"/>
        <w:adjustRightInd w:val="0"/>
        <w:jc w:val="both"/>
      </w:pPr>
      <w:r>
        <w:t>Słupski Ośrodek Sportu i Rekreacji w Słupsku</w:t>
      </w:r>
    </w:p>
    <w:p w:rsidR="00E12849" w:rsidRDefault="008F61C2" w:rsidP="008F61C2">
      <w:pPr>
        <w:widowControl w:val="0"/>
        <w:autoSpaceDE w:val="0"/>
        <w:autoSpaceDN w:val="0"/>
        <w:adjustRightInd w:val="0"/>
        <w:jc w:val="both"/>
      </w:pPr>
      <w:r w:rsidRPr="003D6F87">
        <w:t>u</w:t>
      </w:r>
      <w:r>
        <w:t>l. Szczecińska 99</w:t>
      </w:r>
      <w:r w:rsidRPr="003D6F87">
        <w:t>,</w:t>
      </w:r>
      <w:r>
        <w:t xml:space="preserve"> </w:t>
      </w:r>
      <w:r w:rsidRPr="003D6F87">
        <w:t>76-200 Słupsk</w:t>
      </w:r>
    </w:p>
    <w:p w:rsidR="00E12849" w:rsidRDefault="00E12849" w:rsidP="008F61C2">
      <w:pPr>
        <w:widowControl w:val="0"/>
        <w:autoSpaceDE w:val="0"/>
        <w:autoSpaceDN w:val="0"/>
        <w:adjustRightInd w:val="0"/>
        <w:jc w:val="both"/>
      </w:pPr>
      <w:r>
        <w:t>który działa w imieniu i na rzecz Miasta Słupsk Plac Zwycięstwa 3,</w:t>
      </w:r>
    </w:p>
    <w:p w:rsidR="008F61C2" w:rsidRPr="003D6F87" w:rsidRDefault="00E12849" w:rsidP="008F61C2">
      <w:pPr>
        <w:widowControl w:val="0"/>
        <w:autoSpaceDE w:val="0"/>
        <w:autoSpaceDN w:val="0"/>
        <w:adjustRightInd w:val="0"/>
        <w:jc w:val="both"/>
      </w:pPr>
      <w:r>
        <w:t xml:space="preserve">76-200 Słupsk. </w:t>
      </w:r>
      <w:r w:rsidR="008F61C2" w:rsidRPr="003D6F87">
        <w:t xml:space="preserve"> </w:t>
      </w:r>
    </w:p>
    <w:p w:rsidR="00F424BD" w:rsidRPr="001B615A" w:rsidRDefault="00F424BD" w:rsidP="00F424BD">
      <w:pPr>
        <w:widowControl w:val="0"/>
        <w:autoSpaceDE w:val="0"/>
        <w:autoSpaceDN w:val="0"/>
        <w:adjustRightInd w:val="0"/>
        <w:jc w:val="both"/>
        <w:rPr>
          <w:b/>
          <w:color w:val="FF0000"/>
        </w:rPr>
      </w:pPr>
    </w:p>
    <w:p w:rsidR="00F424BD" w:rsidRPr="001B615A" w:rsidRDefault="00F424BD" w:rsidP="00F424BD">
      <w:pPr>
        <w:rPr>
          <w:color w:val="FF0000"/>
        </w:rPr>
      </w:pPr>
    </w:p>
    <w:p w:rsidR="00F424BD" w:rsidRPr="001B615A" w:rsidRDefault="00F424BD" w:rsidP="00F424BD">
      <w:pPr>
        <w:rPr>
          <w:color w:val="FF0000"/>
        </w:rPr>
      </w:pPr>
    </w:p>
    <w:p w:rsidR="00F424BD" w:rsidRPr="001B615A" w:rsidRDefault="00F424BD" w:rsidP="00F424BD">
      <w:pPr>
        <w:rPr>
          <w:color w:val="FF0000"/>
        </w:rPr>
      </w:pPr>
    </w:p>
    <w:p w:rsidR="00F424BD" w:rsidRPr="001B615A" w:rsidRDefault="00F424BD" w:rsidP="00F424BD">
      <w:pPr>
        <w:widowControl w:val="0"/>
        <w:autoSpaceDE w:val="0"/>
        <w:autoSpaceDN w:val="0"/>
        <w:adjustRightInd w:val="0"/>
        <w:jc w:val="center"/>
        <w:rPr>
          <w:b/>
          <w:color w:val="FF0000"/>
        </w:rPr>
      </w:pPr>
    </w:p>
    <w:p w:rsidR="00F424BD" w:rsidRPr="001B615A" w:rsidRDefault="00F424BD" w:rsidP="00F424BD">
      <w:pPr>
        <w:widowControl w:val="0"/>
        <w:autoSpaceDE w:val="0"/>
        <w:autoSpaceDN w:val="0"/>
        <w:adjustRightInd w:val="0"/>
        <w:jc w:val="center"/>
        <w:rPr>
          <w:b/>
          <w:color w:val="FF0000"/>
        </w:rPr>
      </w:pPr>
    </w:p>
    <w:p w:rsidR="00F424BD" w:rsidRPr="001B615A" w:rsidRDefault="00F424BD" w:rsidP="00F424BD">
      <w:pPr>
        <w:widowControl w:val="0"/>
        <w:autoSpaceDE w:val="0"/>
        <w:autoSpaceDN w:val="0"/>
        <w:adjustRightInd w:val="0"/>
        <w:jc w:val="center"/>
        <w:rPr>
          <w:b/>
          <w:color w:val="FF0000"/>
        </w:rPr>
      </w:pPr>
    </w:p>
    <w:p w:rsidR="00F424BD" w:rsidRDefault="00F424BD" w:rsidP="00F424BD">
      <w:pPr>
        <w:widowControl w:val="0"/>
        <w:autoSpaceDE w:val="0"/>
        <w:autoSpaceDN w:val="0"/>
        <w:adjustRightInd w:val="0"/>
        <w:jc w:val="center"/>
        <w:rPr>
          <w:b/>
          <w:sz w:val="28"/>
        </w:rPr>
      </w:pPr>
      <w:r>
        <w:rPr>
          <w:b/>
          <w:sz w:val="28"/>
        </w:rPr>
        <w:t>SPECYFIKACJA ISTOTNYCH WARUNKÓW ZAMÓWIENIA</w:t>
      </w:r>
    </w:p>
    <w:p w:rsidR="00F424BD" w:rsidRDefault="00F424BD" w:rsidP="00F424BD">
      <w:pPr>
        <w:widowControl w:val="0"/>
        <w:autoSpaceDE w:val="0"/>
        <w:autoSpaceDN w:val="0"/>
        <w:adjustRightInd w:val="0"/>
        <w:jc w:val="center"/>
        <w:rPr>
          <w:b/>
          <w:sz w:val="28"/>
        </w:rPr>
      </w:pPr>
      <w:r>
        <w:rPr>
          <w:b/>
          <w:sz w:val="28"/>
        </w:rPr>
        <w:t>(SIWZ)</w:t>
      </w:r>
    </w:p>
    <w:p w:rsidR="00F424BD" w:rsidRDefault="004234D1" w:rsidP="00F424BD">
      <w:pPr>
        <w:widowControl w:val="0"/>
        <w:autoSpaceDE w:val="0"/>
        <w:autoSpaceDN w:val="0"/>
        <w:adjustRightInd w:val="0"/>
        <w:jc w:val="center"/>
        <w:rPr>
          <w:color w:val="FF0000"/>
        </w:rPr>
      </w:pPr>
      <w:r>
        <w:rPr>
          <w:color w:val="FF0000"/>
        </w:rPr>
        <w:t xml:space="preserve">Po zmianach z dnia 17.03.2017r. </w:t>
      </w:r>
    </w:p>
    <w:p w:rsidR="00F424BD" w:rsidRDefault="00F424BD" w:rsidP="00F424BD">
      <w:pPr>
        <w:widowControl w:val="0"/>
        <w:autoSpaceDE w:val="0"/>
        <w:autoSpaceDN w:val="0"/>
        <w:adjustRightInd w:val="0"/>
        <w:rPr>
          <w:color w:val="FF0000"/>
        </w:rPr>
      </w:pPr>
    </w:p>
    <w:p w:rsidR="00F424BD" w:rsidRDefault="00F424BD" w:rsidP="00F424BD">
      <w:pPr>
        <w:widowControl w:val="0"/>
        <w:autoSpaceDE w:val="0"/>
        <w:autoSpaceDN w:val="0"/>
        <w:adjustRightInd w:val="0"/>
        <w:rPr>
          <w:color w:val="FF0000"/>
        </w:rPr>
      </w:pPr>
    </w:p>
    <w:p w:rsidR="00F424BD" w:rsidRDefault="00F424BD" w:rsidP="00F424BD">
      <w:pPr>
        <w:widowControl w:val="0"/>
        <w:autoSpaceDE w:val="0"/>
        <w:autoSpaceDN w:val="0"/>
        <w:adjustRightInd w:val="0"/>
        <w:jc w:val="both"/>
        <w:rPr>
          <w:b/>
        </w:rPr>
      </w:pPr>
      <w:r>
        <w:rPr>
          <w:b/>
        </w:rPr>
        <w:t>dla postępowania o udzielenie zamówienia publicznego prowadzonego w trybie przetargu nieograniczonego o wartości szacunkowej mniejszej niż wyrażona w złotych równowartość kwoty, określonej w przepisach wydanych na podstawie art. 11 ust. 8 Pzp.</w:t>
      </w:r>
    </w:p>
    <w:p w:rsidR="00F424BD" w:rsidRDefault="00F424BD" w:rsidP="00F424BD">
      <w:pPr>
        <w:widowControl w:val="0"/>
        <w:autoSpaceDE w:val="0"/>
        <w:autoSpaceDN w:val="0"/>
        <w:adjustRightInd w:val="0"/>
        <w:jc w:val="center"/>
        <w:rPr>
          <w:b/>
          <w:color w:val="FF0000"/>
        </w:rPr>
      </w:pPr>
    </w:p>
    <w:p w:rsidR="00F424BD" w:rsidRDefault="00F424BD" w:rsidP="00F424BD">
      <w:pPr>
        <w:widowControl w:val="0"/>
        <w:autoSpaceDE w:val="0"/>
        <w:autoSpaceDN w:val="0"/>
        <w:adjustRightInd w:val="0"/>
        <w:jc w:val="center"/>
        <w:rPr>
          <w:b/>
          <w:color w:val="FF0000"/>
        </w:rPr>
      </w:pPr>
    </w:p>
    <w:p w:rsidR="00F424BD" w:rsidRDefault="00F424BD" w:rsidP="00F424BD">
      <w:pPr>
        <w:widowControl w:val="0"/>
        <w:autoSpaceDE w:val="0"/>
        <w:autoSpaceDN w:val="0"/>
        <w:adjustRightInd w:val="0"/>
        <w:jc w:val="center"/>
        <w:rPr>
          <w:b/>
          <w:color w:val="FF0000"/>
        </w:rPr>
      </w:pPr>
    </w:p>
    <w:p w:rsidR="00F424BD" w:rsidRDefault="00F424BD" w:rsidP="00F424BD">
      <w:pPr>
        <w:jc w:val="center"/>
      </w:pPr>
      <w:r>
        <w:t>Nazwa postępowania:</w:t>
      </w:r>
    </w:p>
    <w:p w:rsidR="00F424BD" w:rsidRDefault="00F424BD" w:rsidP="00F424BD">
      <w:pPr>
        <w:widowControl w:val="0"/>
        <w:autoSpaceDE w:val="0"/>
        <w:autoSpaceDN w:val="0"/>
        <w:adjustRightInd w:val="0"/>
        <w:jc w:val="center"/>
        <w:rPr>
          <w:b/>
        </w:rPr>
      </w:pPr>
    </w:p>
    <w:p w:rsidR="00F424BD" w:rsidRDefault="00F424BD" w:rsidP="00F424BD">
      <w:pPr>
        <w:widowControl w:val="0"/>
        <w:autoSpaceDE w:val="0"/>
        <w:autoSpaceDN w:val="0"/>
        <w:adjustRightInd w:val="0"/>
        <w:jc w:val="center"/>
        <w:rPr>
          <w:b/>
        </w:rPr>
      </w:pPr>
    </w:p>
    <w:p w:rsidR="00F424BD" w:rsidRDefault="008F61C2" w:rsidP="00F424BD">
      <w:pPr>
        <w:jc w:val="center"/>
        <w:rPr>
          <w:b/>
          <w:sz w:val="28"/>
        </w:rPr>
      </w:pPr>
      <w:r>
        <w:rPr>
          <w:b/>
          <w:sz w:val="28"/>
        </w:rPr>
        <w:t>„PUMPTRACK II – Słupsk Miastem dla rowerów – Słupski Budżet Partycypacyjny 2017”</w:t>
      </w:r>
    </w:p>
    <w:p w:rsidR="00F424BD" w:rsidRDefault="00F424BD" w:rsidP="00F424BD">
      <w:pPr>
        <w:widowControl w:val="0"/>
        <w:autoSpaceDE w:val="0"/>
        <w:autoSpaceDN w:val="0"/>
        <w:adjustRightInd w:val="0"/>
        <w:jc w:val="center"/>
        <w:rPr>
          <w:b/>
          <w:color w:val="FF0000"/>
        </w:rPr>
      </w:pPr>
    </w:p>
    <w:p w:rsidR="00F424BD" w:rsidRDefault="00F424BD" w:rsidP="00F424BD">
      <w:pPr>
        <w:widowControl w:val="0"/>
        <w:autoSpaceDE w:val="0"/>
        <w:autoSpaceDN w:val="0"/>
        <w:adjustRightInd w:val="0"/>
        <w:rPr>
          <w:color w:val="FF0000"/>
        </w:rPr>
      </w:pPr>
    </w:p>
    <w:p w:rsidR="00F424BD" w:rsidRDefault="00F424BD" w:rsidP="00F424BD">
      <w:pPr>
        <w:widowControl w:val="0"/>
        <w:autoSpaceDE w:val="0"/>
        <w:autoSpaceDN w:val="0"/>
        <w:adjustRightInd w:val="0"/>
        <w:rPr>
          <w:color w:val="FF0000"/>
        </w:rPr>
      </w:pPr>
    </w:p>
    <w:p w:rsidR="00F424BD" w:rsidRDefault="00F424BD" w:rsidP="00F424BD">
      <w:pPr>
        <w:autoSpaceDE w:val="0"/>
        <w:autoSpaceDN w:val="0"/>
        <w:adjustRightInd w:val="0"/>
        <w:jc w:val="both"/>
        <w:rPr>
          <w:b/>
          <w:bCs/>
          <w:iCs/>
          <w:color w:val="FF0000"/>
        </w:rPr>
      </w:pPr>
    </w:p>
    <w:p w:rsidR="00F424BD" w:rsidRDefault="00F424BD" w:rsidP="00F424BD">
      <w:pPr>
        <w:autoSpaceDE w:val="0"/>
        <w:autoSpaceDN w:val="0"/>
        <w:adjustRightInd w:val="0"/>
        <w:jc w:val="both"/>
        <w:rPr>
          <w:b/>
          <w:bCs/>
          <w:iCs/>
          <w:color w:val="FF0000"/>
        </w:rPr>
      </w:pPr>
    </w:p>
    <w:p w:rsidR="00F424BD" w:rsidRDefault="00F424BD" w:rsidP="00F424BD">
      <w:pPr>
        <w:autoSpaceDE w:val="0"/>
        <w:autoSpaceDN w:val="0"/>
        <w:adjustRightInd w:val="0"/>
        <w:jc w:val="both"/>
        <w:rPr>
          <w:b/>
          <w:bCs/>
          <w:iCs/>
          <w:color w:val="FF0000"/>
        </w:rPr>
      </w:pPr>
    </w:p>
    <w:p w:rsidR="00F424BD" w:rsidRDefault="00F424BD" w:rsidP="00F424BD">
      <w:pPr>
        <w:autoSpaceDE w:val="0"/>
        <w:autoSpaceDN w:val="0"/>
        <w:adjustRightInd w:val="0"/>
        <w:jc w:val="both"/>
        <w:rPr>
          <w:b/>
          <w:bCs/>
          <w:iCs/>
          <w:color w:val="FF0000"/>
        </w:rPr>
      </w:pPr>
    </w:p>
    <w:p w:rsidR="00F424BD" w:rsidRDefault="004234D1" w:rsidP="00F424BD">
      <w:pPr>
        <w:ind w:left="3540" w:firstLine="708"/>
        <w:jc w:val="center"/>
      </w:pPr>
      <w:r>
        <w:t xml:space="preserve">Zatwierdzam dnia 17.03.2017 </w:t>
      </w:r>
      <w:r w:rsidR="00F424BD">
        <w:t>roku</w:t>
      </w:r>
    </w:p>
    <w:p w:rsidR="00F424BD" w:rsidRDefault="00F424BD" w:rsidP="00F424BD"/>
    <w:p w:rsidR="00F424BD" w:rsidRDefault="00F424BD" w:rsidP="00F424BD">
      <w:pPr>
        <w:ind w:left="3540" w:firstLine="708"/>
        <w:jc w:val="center"/>
      </w:pPr>
      <w:r>
        <w:t>Ewa Wach – Prezes  Zarządu</w:t>
      </w:r>
    </w:p>
    <w:p w:rsidR="00F424BD" w:rsidRDefault="00F424BD" w:rsidP="00F424BD">
      <w:pPr>
        <w:ind w:left="3540" w:firstLine="708"/>
        <w:jc w:val="center"/>
      </w:pPr>
    </w:p>
    <w:p w:rsidR="00F424BD" w:rsidRDefault="00F424BD" w:rsidP="00F424BD">
      <w:pPr>
        <w:ind w:left="3540" w:firstLine="708"/>
        <w:jc w:val="center"/>
      </w:pPr>
    </w:p>
    <w:p w:rsidR="00F424BD" w:rsidRDefault="00F424BD" w:rsidP="00F424BD">
      <w:pPr>
        <w:ind w:left="3540" w:firstLine="708"/>
        <w:jc w:val="center"/>
      </w:pPr>
      <w:r>
        <w:t>……………………………………</w:t>
      </w:r>
    </w:p>
    <w:p w:rsidR="00F424BD" w:rsidRPr="00914B65" w:rsidRDefault="00F424BD" w:rsidP="00914B65">
      <w:pPr>
        <w:pStyle w:val="Akapitzlist"/>
        <w:numPr>
          <w:ilvl w:val="0"/>
          <w:numId w:val="29"/>
        </w:numPr>
        <w:autoSpaceDE w:val="0"/>
        <w:autoSpaceDN w:val="0"/>
        <w:adjustRightInd w:val="0"/>
        <w:jc w:val="both"/>
        <w:rPr>
          <w:sz w:val="28"/>
          <w:szCs w:val="28"/>
        </w:rPr>
      </w:pPr>
      <w:r w:rsidRPr="00914B65">
        <w:rPr>
          <w:b/>
          <w:bCs/>
          <w:iCs/>
          <w:color w:val="FF0000"/>
        </w:rPr>
        <w:br w:type="page"/>
      </w:r>
      <w:r w:rsidRPr="00914B65">
        <w:rPr>
          <w:b/>
          <w:bCs/>
          <w:sz w:val="28"/>
          <w:szCs w:val="28"/>
        </w:rPr>
        <w:lastRenderedPageBreak/>
        <w:t>Nazwa oraz adres Zamawiającego</w:t>
      </w:r>
    </w:p>
    <w:p w:rsidR="00E12849" w:rsidRPr="003D6F87" w:rsidRDefault="00E12849" w:rsidP="00E12849">
      <w:pPr>
        <w:widowControl w:val="0"/>
        <w:autoSpaceDE w:val="0"/>
        <w:autoSpaceDN w:val="0"/>
        <w:adjustRightInd w:val="0"/>
        <w:jc w:val="both"/>
      </w:pPr>
      <w:r>
        <w:t xml:space="preserve">Słupski Ośrodek Sportu i Rekreacji w Słupsku </w:t>
      </w:r>
      <w:r w:rsidRPr="003D6F87">
        <w:t>u</w:t>
      </w:r>
      <w:r>
        <w:t>l. Szczecińska 99</w:t>
      </w:r>
      <w:r w:rsidRPr="003D6F87">
        <w:t>,</w:t>
      </w:r>
      <w:r>
        <w:t xml:space="preserve"> </w:t>
      </w:r>
      <w:r w:rsidRPr="003D6F87">
        <w:t>76-200 Słupsk</w:t>
      </w:r>
      <w:r>
        <w:t xml:space="preserve"> który działa w imieniu i na rzecz Miasta Słupsk Plac Zwycięstwa 3, 76-200 Słupsk. </w:t>
      </w:r>
      <w:r w:rsidRPr="003D6F87">
        <w:t xml:space="preserve"> </w:t>
      </w:r>
    </w:p>
    <w:p w:rsidR="008F61C2" w:rsidRPr="00870B50" w:rsidRDefault="008F61C2" w:rsidP="008F61C2">
      <w:pPr>
        <w:rPr>
          <w:szCs w:val="22"/>
        </w:rPr>
      </w:pPr>
      <w:r w:rsidRPr="002C5DAD">
        <w:rPr>
          <w:bCs/>
          <w:szCs w:val="22"/>
        </w:rPr>
        <w:t>NIP:</w:t>
      </w:r>
      <w:r>
        <w:rPr>
          <w:szCs w:val="22"/>
        </w:rPr>
        <w:t xml:space="preserve"> </w:t>
      </w:r>
      <w:r w:rsidR="00E12849">
        <w:t>839-10-05-507</w:t>
      </w:r>
    </w:p>
    <w:p w:rsidR="008F61C2" w:rsidRPr="00870B50" w:rsidRDefault="008F61C2" w:rsidP="008F61C2">
      <w:pPr>
        <w:rPr>
          <w:bCs/>
          <w:szCs w:val="22"/>
        </w:rPr>
      </w:pPr>
      <w:r w:rsidRPr="00870B50">
        <w:rPr>
          <w:bCs/>
          <w:szCs w:val="22"/>
        </w:rPr>
        <w:t xml:space="preserve">Adres poczty elektronicznej e-mail: </w:t>
      </w:r>
      <w:r>
        <w:t>sosir@sosir.slupsk.pl</w:t>
      </w:r>
    </w:p>
    <w:p w:rsidR="008F61C2" w:rsidRDefault="008F61C2" w:rsidP="008F61C2">
      <w:pPr>
        <w:rPr>
          <w:szCs w:val="22"/>
        </w:rPr>
      </w:pPr>
      <w:r w:rsidRPr="00870B50">
        <w:rPr>
          <w:szCs w:val="22"/>
        </w:rPr>
        <w:t xml:space="preserve">Telefon: </w:t>
      </w:r>
      <w:r>
        <w:rPr>
          <w:szCs w:val="22"/>
        </w:rPr>
        <w:t>(059) 8447531</w:t>
      </w:r>
    </w:p>
    <w:p w:rsidR="008F61C2" w:rsidRDefault="008F61C2" w:rsidP="008F61C2">
      <w:pPr>
        <w:rPr>
          <w:szCs w:val="22"/>
        </w:rPr>
      </w:pPr>
    </w:p>
    <w:p w:rsidR="008F61C2" w:rsidRPr="002C5DAD" w:rsidRDefault="008F61C2" w:rsidP="008F61C2">
      <w:pPr>
        <w:widowControl w:val="0"/>
        <w:autoSpaceDE w:val="0"/>
        <w:autoSpaceDN w:val="0"/>
        <w:adjustRightInd w:val="0"/>
        <w:jc w:val="both"/>
      </w:pPr>
      <w:r w:rsidRPr="00A35C23">
        <w:t xml:space="preserve">Zamawiającego reprezentuje Inwestor Zastępczy </w:t>
      </w:r>
      <w:r w:rsidRPr="003D6F87">
        <w:t>Przedsiębiorstwo Gospodarki Mieszkaniowej Spółka z o</w:t>
      </w:r>
      <w:r>
        <w:t xml:space="preserve">.o., ul. Tuwima 4,76-200 Słupsk. </w:t>
      </w:r>
    </w:p>
    <w:p w:rsidR="008F61C2" w:rsidRDefault="008F61C2" w:rsidP="008F61C2">
      <w:pPr>
        <w:rPr>
          <w:rFonts w:eastAsiaTheme="minorHAnsi"/>
          <w:szCs w:val="20"/>
          <w:lang w:eastAsia="en-US"/>
        </w:rPr>
      </w:pPr>
      <w:r w:rsidRPr="006B0392">
        <w:rPr>
          <w:rFonts w:eastAsiaTheme="minorHAnsi"/>
          <w:szCs w:val="20"/>
          <w:lang w:eastAsia="en-US"/>
        </w:rPr>
        <w:t>Wszelkie pisma i pytania oraz składane oferty Wykonawcy powinni kiero</w:t>
      </w:r>
      <w:r>
        <w:rPr>
          <w:rFonts w:eastAsiaTheme="minorHAnsi"/>
          <w:szCs w:val="20"/>
          <w:lang w:eastAsia="en-US"/>
        </w:rPr>
        <w:t>wać na adres inwestora zastępczego. Dane do kontaktu:</w:t>
      </w:r>
    </w:p>
    <w:p w:rsidR="008F61C2" w:rsidRPr="00870B50" w:rsidRDefault="008F61C2" w:rsidP="008F61C2">
      <w:pPr>
        <w:rPr>
          <w:bCs/>
          <w:szCs w:val="22"/>
        </w:rPr>
      </w:pPr>
      <w:r>
        <w:rPr>
          <w:bCs/>
          <w:szCs w:val="22"/>
        </w:rPr>
        <w:t>s</w:t>
      </w:r>
      <w:r w:rsidRPr="00870B50">
        <w:rPr>
          <w:bCs/>
          <w:szCs w:val="22"/>
        </w:rPr>
        <w:t xml:space="preserve">trona internetowa:  </w:t>
      </w:r>
      <w:hyperlink r:id="rId8" w:history="1">
        <w:r w:rsidRPr="00BC0F21">
          <w:rPr>
            <w:rStyle w:val="Hipercze"/>
            <w:bCs/>
            <w:szCs w:val="22"/>
          </w:rPr>
          <w:t>http://www.bip.pgm.slupsk.pl</w:t>
        </w:r>
      </w:hyperlink>
      <w:r w:rsidRPr="00870B50">
        <w:rPr>
          <w:bCs/>
          <w:szCs w:val="22"/>
        </w:rPr>
        <w:t xml:space="preserve">; </w:t>
      </w:r>
    </w:p>
    <w:p w:rsidR="008F61C2" w:rsidRPr="00870B50" w:rsidRDefault="008F61C2" w:rsidP="008F61C2">
      <w:pPr>
        <w:rPr>
          <w:bCs/>
          <w:szCs w:val="22"/>
        </w:rPr>
      </w:pPr>
      <w:r w:rsidRPr="00870B50">
        <w:rPr>
          <w:bCs/>
          <w:szCs w:val="22"/>
        </w:rPr>
        <w:t xml:space="preserve">Adres poczty elektronicznej e-mail: </w:t>
      </w:r>
      <w:hyperlink r:id="rId9" w:history="1">
        <w:r w:rsidRPr="00BC0F21">
          <w:rPr>
            <w:rStyle w:val="Hipercze"/>
            <w:bCs/>
            <w:szCs w:val="22"/>
          </w:rPr>
          <w:t>zamowienia.publiczne@pgm.slupsk.pl</w:t>
        </w:r>
      </w:hyperlink>
      <w:r w:rsidRPr="00870B50">
        <w:rPr>
          <w:bCs/>
          <w:szCs w:val="22"/>
        </w:rPr>
        <w:t xml:space="preserve">  </w:t>
      </w:r>
    </w:p>
    <w:p w:rsidR="008F61C2" w:rsidRPr="002C5DAD" w:rsidRDefault="008F61C2" w:rsidP="008F61C2">
      <w:pPr>
        <w:rPr>
          <w:szCs w:val="22"/>
        </w:rPr>
      </w:pPr>
      <w:r w:rsidRPr="00870B50">
        <w:rPr>
          <w:szCs w:val="22"/>
        </w:rPr>
        <w:t>Telefon: centrala (059) 84 252 22,  fax. (59) 84 280 48</w:t>
      </w:r>
    </w:p>
    <w:p w:rsidR="00F424BD" w:rsidRDefault="00F424BD" w:rsidP="00F424BD">
      <w:pPr>
        <w:widowControl w:val="0"/>
        <w:autoSpaceDE w:val="0"/>
        <w:autoSpaceDN w:val="0"/>
        <w:adjustRightInd w:val="0"/>
        <w:jc w:val="both"/>
        <w:rPr>
          <w:color w:val="FF0000"/>
        </w:rPr>
      </w:pPr>
    </w:p>
    <w:p w:rsidR="00F424BD" w:rsidRPr="00914B65" w:rsidRDefault="00F424BD" w:rsidP="00914B65">
      <w:pPr>
        <w:pStyle w:val="Akapitzlist"/>
        <w:numPr>
          <w:ilvl w:val="0"/>
          <w:numId w:val="29"/>
        </w:numPr>
        <w:rPr>
          <w:b/>
          <w:bCs/>
          <w:sz w:val="28"/>
        </w:rPr>
      </w:pPr>
      <w:r w:rsidRPr="00914B65">
        <w:rPr>
          <w:b/>
          <w:bCs/>
          <w:sz w:val="28"/>
        </w:rPr>
        <w:t>Tryb udzielenia zamówienia</w:t>
      </w:r>
    </w:p>
    <w:p w:rsidR="00F424BD" w:rsidRDefault="00F424BD" w:rsidP="00914B65">
      <w:pPr>
        <w:pStyle w:val="Akapitzlist"/>
        <w:numPr>
          <w:ilvl w:val="0"/>
          <w:numId w:val="30"/>
        </w:numPr>
        <w:autoSpaceDE w:val="0"/>
        <w:ind w:left="284" w:hanging="284"/>
        <w:jc w:val="both"/>
      </w:pPr>
      <w:r w:rsidRPr="00533696">
        <w:t>Niniejsze postępowanie prowadzone jest w trybie przetargu nieograniczonego na podstawie art. 39 ustawy z dnia 29 stycznia 2004 r. Prawo zamówień publicznych (Dz. U. z 2015 poz. 2164</w:t>
      </w:r>
      <w:r>
        <w:t xml:space="preserve"> oraz z 2016 poz. 831 i 996 i Dz. U. z 2016 poz. 1020</w:t>
      </w:r>
      <w:r w:rsidRPr="00533696">
        <w:t>) zwaną dalej ustawą Pzp.</w:t>
      </w:r>
    </w:p>
    <w:p w:rsidR="00F424BD" w:rsidRDefault="00F424BD" w:rsidP="00914B65">
      <w:pPr>
        <w:pStyle w:val="Akapitzlist"/>
        <w:numPr>
          <w:ilvl w:val="0"/>
          <w:numId w:val="30"/>
        </w:numPr>
        <w:tabs>
          <w:tab w:val="left" w:pos="5954"/>
        </w:tabs>
        <w:ind w:left="284" w:hanging="284"/>
        <w:jc w:val="both"/>
      </w:pPr>
      <w:r w:rsidRPr="00533696">
        <w:t>Terminologia przyjęta na potrzeby niniejszej Specyfikacji Istotnych Warunków Zamówienia jest zgodna z ustawą z dnia 29 stycznia 2004 r. Prawo zamówień publicznych (Dz. U. z 2015 poz. 2164</w:t>
      </w:r>
      <w:r>
        <w:t xml:space="preserve"> oraz z 2016 poz. 831 i 996 i Dz. U. z 2016 poz. 1020</w:t>
      </w:r>
      <w:r w:rsidR="00914B65">
        <w:t>), dalej zwanej „Pzp” (tekst u</w:t>
      </w:r>
      <w:r w:rsidRPr="00533696">
        <w:t xml:space="preserve">stawy znajduje się pod adresem internetowym: http: </w:t>
      </w:r>
      <w:hyperlink r:id="rId10" w:history="1">
        <w:r w:rsidRPr="00533696">
          <w:rPr>
            <w:rStyle w:val="Hipercze"/>
          </w:rPr>
          <w:t>www.uzp.gov.pl</w:t>
        </w:r>
      </w:hyperlink>
      <w:r w:rsidRPr="00533696">
        <w:t xml:space="preserve">) </w:t>
      </w:r>
    </w:p>
    <w:p w:rsidR="00F424BD" w:rsidRPr="00533696" w:rsidRDefault="00F424BD" w:rsidP="00914B65">
      <w:pPr>
        <w:pStyle w:val="Akapitzlist"/>
        <w:numPr>
          <w:ilvl w:val="0"/>
          <w:numId w:val="30"/>
        </w:numPr>
        <w:tabs>
          <w:tab w:val="left" w:pos="5954"/>
        </w:tabs>
        <w:ind w:left="284" w:hanging="284"/>
        <w:jc w:val="both"/>
      </w:pPr>
      <w:r>
        <w:t xml:space="preserve">Wartość zamówienia nie przekracza równowartości kwoty określonej w przepisach wykonawczych wydanych na podstawie art. 11 ust. 8 ustawy Pzp. </w:t>
      </w:r>
    </w:p>
    <w:p w:rsidR="00F424BD" w:rsidRDefault="00F424BD" w:rsidP="00F424BD">
      <w:pPr>
        <w:autoSpaceDE w:val="0"/>
        <w:autoSpaceDN w:val="0"/>
        <w:adjustRightInd w:val="0"/>
        <w:jc w:val="both"/>
        <w:rPr>
          <w:color w:val="FF0000"/>
        </w:rPr>
      </w:pPr>
    </w:p>
    <w:p w:rsidR="00F424BD" w:rsidRPr="00FE2739" w:rsidRDefault="00F424BD" w:rsidP="00F424BD">
      <w:pPr>
        <w:ind w:left="360"/>
        <w:rPr>
          <w:b/>
          <w:bCs/>
          <w:color w:val="FF0000"/>
        </w:rPr>
      </w:pPr>
    </w:p>
    <w:p w:rsidR="008F61C2" w:rsidRPr="008F61C2" w:rsidRDefault="008F61C2" w:rsidP="008F61C2">
      <w:pPr>
        <w:pStyle w:val="Akapitzlist"/>
        <w:numPr>
          <w:ilvl w:val="0"/>
          <w:numId w:val="29"/>
        </w:numPr>
        <w:autoSpaceDE w:val="0"/>
        <w:autoSpaceDN w:val="0"/>
        <w:adjustRightInd w:val="0"/>
        <w:jc w:val="both"/>
      </w:pPr>
      <w:r w:rsidRPr="00067D8D">
        <w:rPr>
          <w:rFonts w:eastAsiaTheme="minorHAnsi"/>
          <w:b/>
          <w:sz w:val="28"/>
          <w:lang w:eastAsia="en-US"/>
        </w:rPr>
        <w:t>Oznaczenie postępowania</w:t>
      </w:r>
    </w:p>
    <w:p w:rsidR="008F61C2" w:rsidRPr="008F61C2" w:rsidRDefault="008F61C2" w:rsidP="008F61C2">
      <w:pPr>
        <w:autoSpaceDE w:val="0"/>
        <w:autoSpaceDN w:val="0"/>
        <w:adjustRightInd w:val="0"/>
        <w:jc w:val="both"/>
        <w:rPr>
          <w:rFonts w:eastAsiaTheme="minorHAnsi"/>
          <w:szCs w:val="20"/>
          <w:lang w:eastAsia="en-US"/>
        </w:rPr>
      </w:pPr>
      <w:r w:rsidRPr="008F61C2">
        <w:rPr>
          <w:rFonts w:eastAsiaTheme="minorHAnsi"/>
          <w:szCs w:val="20"/>
          <w:lang w:eastAsia="en-US"/>
        </w:rPr>
        <w:t>Postępowanie oznaczone jest przez Zamawiającego znakiem:</w:t>
      </w:r>
      <w:r>
        <w:rPr>
          <w:rFonts w:eastAsiaTheme="minorHAnsi"/>
          <w:b/>
          <w:szCs w:val="22"/>
          <w:lang w:eastAsia="en-US"/>
        </w:rPr>
        <w:t xml:space="preserve"> 1/IZ/DPZ/2017</w:t>
      </w:r>
      <w:r w:rsidRPr="008F61C2">
        <w:rPr>
          <w:rFonts w:eastAsiaTheme="minorHAnsi"/>
          <w:b/>
          <w:szCs w:val="22"/>
          <w:lang w:eastAsia="en-US"/>
        </w:rPr>
        <w:t xml:space="preserve">. </w:t>
      </w:r>
      <w:r w:rsidRPr="008F61C2">
        <w:rPr>
          <w:rFonts w:eastAsiaTheme="minorHAnsi"/>
          <w:szCs w:val="20"/>
          <w:lang w:eastAsia="en-US"/>
        </w:rPr>
        <w:t>Wykonawcy powinni we wszelkich kontaktach z Zamawiającym powoływać się na wyżej podane oznaczenie.</w:t>
      </w:r>
    </w:p>
    <w:p w:rsidR="008F61C2" w:rsidRPr="00067D8D" w:rsidRDefault="008F61C2" w:rsidP="008F61C2">
      <w:pPr>
        <w:autoSpaceDE w:val="0"/>
        <w:autoSpaceDN w:val="0"/>
        <w:adjustRightInd w:val="0"/>
        <w:jc w:val="both"/>
      </w:pPr>
    </w:p>
    <w:p w:rsidR="008F61C2" w:rsidRDefault="008F61C2" w:rsidP="00914B65">
      <w:pPr>
        <w:numPr>
          <w:ilvl w:val="0"/>
          <w:numId w:val="29"/>
        </w:numPr>
        <w:rPr>
          <w:b/>
          <w:bCs/>
          <w:sz w:val="32"/>
        </w:rPr>
      </w:pPr>
      <w:r>
        <w:rPr>
          <w:b/>
          <w:bCs/>
          <w:sz w:val="32"/>
        </w:rPr>
        <w:t>Opis przedmiotu zamówienia</w:t>
      </w:r>
    </w:p>
    <w:p w:rsidR="00ED6334" w:rsidRPr="00ED6334" w:rsidRDefault="008F61C2" w:rsidP="00260D8D">
      <w:pPr>
        <w:pStyle w:val="Akapitzlist"/>
        <w:widowControl w:val="0"/>
        <w:numPr>
          <w:ilvl w:val="0"/>
          <w:numId w:val="35"/>
        </w:numPr>
        <w:suppressAutoHyphens/>
        <w:autoSpaceDE w:val="0"/>
        <w:ind w:left="284" w:hanging="284"/>
        <w:jc w:val="both"/>
      </w:pPr>
      <w:r w:rsidRPr="008F61C2">
        <w:rPr>
          <w:bCs/>
        </w:rPr>
        <w:t>Przedmiotem niniejszego zamówienia jest wykonanie robót budowlanych, w ramach zadania pn. „PUMPTRACK</w:t>
      </w:r>
      <w:r w:rsidR="00ED6334">
        <w:rPr>
          <w:bCs/>
        </w:rPr>
        <w:t xml:space="preserve"> II</w:t>
      </w:r>
      <w:r w:rsidRPr="008F61C2">
        <w:rPr>
          <w:bCs/>
        </w:rPr>
        <w:t xml:space="preserve"> – Słupsk miastem dla rowerów</w:t>
      </w:r>
      <w:r w:rsidR="00ED6334">
        <w:rPr>
          <w:bCs/>
        </w:rPr>
        <w:t>- Słupsku Budżet Partycypacyjny 2017</w:t>
      </w:r>
      <w:r w:rsidRPr="008F61C2">
        <w:rPr>
          <w:bCs/>
        </w:rPr>
        <w:t xml:space="preserve">” w systemie „zaprojektuj - wybuduj” obejmujących w swoim zakresie: </w:t>
      </w:r>
    </w:p>
    <w:p w:rsidR="00ED6334" w:rsidRDefault="00ED6334" w:rsidP="00260D8D">
      <w:pPr>
        <w:pStyle w:val="Akapitzlist"/>
        <w:widowControl w:val="0"/>
        <w:suppressAutoHyphens/>
        <w:autoSpaceDE w:val="0"/>
        <w:ind w:left="284" w:hanging="284"/>
        <w:jc w:val="both"/>
        <w:rPr>
          <w:bCs/>
        </w:rPr>
      </w:pPr>
      <w:r>
        <w:rPr>
          <w:bCs/>
        </w:rPr>
        <w:t xml:space="preserve">- </w:t>
      </w:r>
      <w:r w:rsidR="008F61C2" w:rsidRPr="008F61C2">
        <w:rPr>
          <w:bCs/>
        </w:rPr>
        <w:t>wykonanie dokumentacji projektowo-kosztor</w:t>
      </w:r>
      <w:r w:rsidR="00F6290F">
        <w:rPr>
          <w:bCs/>
        </w:rPr>
        <w:t>ysowej torów rowerowych typu</w:t>
      </w:r>
      <w:r w:rsidR="008F61C2" w:rsidRPr="008F61C2">
        <w:rPr>
          <w:bCs/>
        </w:rPr>
        <w:t xml:space="preserve"> „p</w:t>
      </w:r>
      <w:r>
        <w:rPr>
          <w:bCs/>
        </w:rPr>
        <w:t>umptrack” oraz placu wypoczynku,</w:t>
      </w:r>
    </w:p>
    <w:p w:rsidR="00260D8D" w:rsidRDefault="00ED6334" w:rsidP="00260D8D">
      <w:pPr>
        <w:pStyle w:val="Akapitzlist"/>
        <w:widowControl w:val="0"/>
        <w:suppressAutoHyphens/>
        <w:autoSpaceDE w:val="0"/>
        <w:ind w:left="284" w:hanging="284"/>
        <w:jc w:val="both"/>
        <w:rPr>
          <w:bCs/>
        </w:rPr>
      </w:pPr>
      <w:r>
        <w:rPr>
          <w:bCs/>
        </w:rPr>
        <w:t xml:space="preserve">- </w:t>
      </w:r>
      <w:r w:rsidR="008F61C2" w:rsidRPr="008F61C2">
        <w:rPr>
          <w:bCs/>
        </w:rPr>
        <w:t xml:space="preserve"> uzyskanie niezbędnych uzgodnień  i pozwoleń administracyjnych</w:t>
      </w:r>
      <w:r>
        <w:rPr>
          <w:bCs/>
        </w:rPr>
        <w:t xml:space="preserve">, w tym </w:t>
      </w:r>
      <w:r w:rsidR="00260D8D">
        <w:rPr>
          <w:bCs/>
        </w:rPr>
        <w:t>uzgodnienie</w:t>
      </w:r>
      <w:r>
        <w:rPr>
          <w:bCs/>
        </w:rPr>
        <w:t xml:space="preserve"> projektu z Wydziałem ds. Polityki Przestrzennej Mia</w:t>
      </w:r>
      <w:r w:rsidR="00260D8D">
        <w:rPr>
          <w:bCs/>
        </w:rPr>
        <w:t>s</w:t>
      </w:r>
      <w:r>
        <w:rPr>
          <w:bCs/>
        </w:rPr>
        <w:t>ta Słupsku w zakresie przyjętych rozwiązań  architektonicznych oraz uzyskanie decyzji pozwolenie na budowę</w:t>
      </w:r>
      <w:r w:rsidR="008F61C2" w:rsidRPr="008F61C2">
        <w:rPr>
          <w:bCs/>
        </w:rPr>
        <w:t xml:space="preserve">, </w:t>
      </w:r>
      <w:r w:rsidR="00260D8D">
        <w:rPr>
          <w:bCs/>
        </w:rPr>
        <w:t xml:space="preserve"> </w:t>
      </w:r>
    </w:p>
    <w:p w:rsidR="00260D8D" w:rsidRDefault="00260D8D" w:rsidP="00260D8D">
      <w:pPr>
        <w:pStyle w:val="Akapitzlist"/>
        <w:widowControl w:val="0"/>
        <w:suppressAutoHyphens/>
        <w:autoSpaceDE w:val="0"/>
        <w:ind w:left="284" w:hanging="284"/>
        <w:jc w:val="both"/>
        <w:rPr>
          <w:bCs/>
        </w:rPr>
      </w:pPr>
      <w:r>
        <w:rPr>
          <w:bCs/>
        </w:rPr>
        <w:t xml:space="preserve">- </w:t>
      </w:r>
      <w:r w:rsidR="008F61C2" w:rsidRPr="008F61C2">
        <w:rPr>
          <w:bCs/>
        </w:rPr>
        <w:t>wykonanie robót budowlanych zgodnie z zało</w:t>
      </w:r>
      <w:r>
        <w:rPr>
          <w:bCs/>
        </w:rPr>
        <w:t>żeniami projektowymi zmierzającymi do wybudowania toru jezdnego, placu wypoczynku oraz zagospodarowania terenu przyległego inwestycji,</w:t>
      </w:r>
    </w:p>
    <w:p w:rsidR="008F61C2" w:rsidRPr="000B4E42" w:rsidRDefault="00260D8D" w:rsidP="00260D8D">
      <w:pPr>
        <w:pStyle w:val="Akapitzlist"/>
        <w:widowControl w:val="0"/>
        <w:suppressAutoHyphens/>
        <w:autoSpaceDE w:val="0"/>
        <w:ind w:left="284" w:hanging="284"/>
        <w:jc w:val="both"/>
      </w:pPr>
      <w:r>
        <w:rPr>
          <w:bCs/>
        </w:rPr>
        <w:t xml:space="preserve">- </w:t>
      </w:r>
      <w:r w:rsidR="008F61C2" w:rsidRPr="008F61C2">
        <w:rPr>
          <w:bCs/>
        </w:rPr>
        <w:t xml:space="preserve">opracowanie i zamieszczenie na obiekcie regulaminu korzystania z trasy rowerowej. </w:t>
      </w:r>
    </w:p>
    <w:p w:rsidR="008F61C2" w:rsidRPr="00260D8D" w:rsidRDefault="008F61C2" w:rsidP="00260D8D">
      <w:pPr>
        <w:pStyle w:val="Akapitzlist"/>
        <w:numPr>
          <w:ilvl w:val="0"/>
          <w:numId w:val="35"/>
        </w:numPr>
        <w:ind w:left="284" w:hanging="284"/>
        <w:jc w:val="both"/>
        <w:rPr>
          <w:bCs/>
        </w:rPr>
      </w:pPr>
      <w:r w:rsidRPr="00260D8D">
        <w:rPr>
          <w:bCs/>
        </w:rPr>
        <w:t>Szczegółowy opis przedmiotu zamówienia określa:</w:t>
      </w:r>
    </w:p>
    <w:p w:rsidR="008F61C2" w:rsidRPr="00260D8D" w:rsidRDefault="008F61C2" w:rsidP="00260D8D">
      <w:pPr>
        <w:pStyle w:val="Akapitzlist"/>
        <w:ind w:left="284" w:hanging="284"/>
        <w:jc w:val="both"/>
        <w:rPr>
          <w:bCs/>
        </w:rPr>
      </w:pPr>
      <w:r w:rsidRPr="00260D8D">
        <w:rPr>
          <w:bCs/>
        </w:rPr>
        <w:lastRenderedPageBreak/>
        <w:t>- Program funkcjonalno-użytkowy stanowiący załącznik nr 8 do SIWZ.</w:t>
      </w:r>
    </w:p>
    <w:p w:rsidR="008F61C2" w:rsidRPr="00260D8D" w:rsidRDefault="008F61C2" w:rsidP="00260D8D">
      <w:pPr>
        <w:pStyle w:val="Akapitzlist"/>
        <w:ind w:left="284" w:hanging="284"/>
        <w:jc w:val="both"/>
        <w:rPr>
          <w:bCs/>
        </w:rPr>
      </w:pPr>
      <w:r w:rsidRPr="00260D8D">
        <w:rPr>
          <w:bCs/>
        </w:rPr>
        <w:t xml:space="preserve">- mapa </w:t>
      </w:r>
      <w:r w:rsidR="00ED6334" w:rsidRPr="00260D8D">
        <w:rPr>
          <w:bCs/>
        </w:rPr>
        <w:t xml:space="preserve">lokalizacji działki stanowi załącznik nr 9 do SIWZ. </w:t>
      </w:r>
    </w:p>
    <w:p w:rsidR="008F61C2" w:rsidRPr="00260D8D" w:rsidRDefault="008F61C2" w:rsidP="00260D8D">
      <w:pPr>
        <w:jc w:val="both"/>
        <w:rPr>
          <w:b/>
          <w:bCs/>
        </w:rPr>
      </w:pPr>
      <w:r w:rsidRPr="00260D8D">
        <w:rPr>
          <w:bCs/>
        </w:rPr>
        <w:t>- wzór umowy stanowiący załącznik nr 7 do SIWZ.</w:t>
      </w:r>
      <w:r w:rsidRPr="00260D8D">
        <w:rPr>
          <w:b/>
          <w:bCs/>
        </w:rPr>
        <w:t xml:space="preserve"> </w:t>
      </w:r>
    </w:p>
    <w:p w:rsidR="008F61C2" w:rsidRPr="00BD3BEF" w:rsidRDefault="008F61C2" w:rsidP="008F61C2">
      <w:pPr>
        <w:pStyle w:val="Akapitzlist"/>
        <w:numPr>
          <w:ilvl w:val="0"/>
          <w:numId w:val="35"/>
        </w:numPr>
        <w:jc w:val="both"/>
        <w:rPr>
          <w:bCs/>
        </w:rPr>
      </w:pPr>
      <w:r w:rsidRPr="00BD3BEF">
        <w:rPr>
          <w:bCs/>
        </w:rPr>
        <w:t xml:space="preserve">Przed przystąpieniem do projektowania wykonawca zobowiązany jest uzgodnić </w:t>
      </w:r>
      <w:r>
        <w:rPr>
          <w:bCs/>
        </w:rPr>
        <w:t xml:space="preserve">                         </w:t>
      </w:r>
      <w:r w:rsidRPr="00BD3BEF">
        <w:rPr>
          <w:bCs/>
        </w:rPr>
        <w:t>z Zamawiający szczegółową k</w:t>
      </w:r>
      <w:r>
        <w:rPr>
          <w:bCs/>
        </w:rPr>
        <w:t>oncepcję p</w:t>
      </w:r>
      <w:r w:rsidRPr="00BD3BEF">
        <w:rPr>
          <w:bCs/>
        </w:rPr>
        <w:t xml:space="preserve">rojektu. </w:t>
      </w:r>
    </w:p>
    <w:p w:rsidR="008E422D" w:rsidRPr="008E422D" w:rsidRDefault="008F61C2" w:rsidP="008E422D">
      <w:pPr>
        <w:pStyle w:val="Akapitzlist"/>
        <w:numPr>
          <w:ilvl w:val="0"/>
          <w:numId w:val="35"/>
        </w:numPr>
        <w:jc w:val="both"/>
        <w:rPr>
          <w:b/>
          <w:bCs/>
        </w:rPr>
      </w:pPr>
      <w:r w:rsidRPr="00D63C99">
        <w:rPr>
          <w:bCs/>
        </w:rPr>
        <w:t xml:space="preserve">Zamawiający </w:t>
      </w:r>
      <w:r>
        <w:rPr>
          <w:bCs/>
        </w:rPr>
        <w:t xml:space="preserve">nie </w:t>
      </w:r>
      <w:r w:rsidRPr="00D63C99">
        <w:rPr>
          <w:bCs/>
        </w:rPr>
        <w:t xml:space="preserve">dopuszcza możliwości składania ofert częściowych. </w:t>
      </w:r>
    </w:p>
    <w:p w:rsidR="008E422D" w:rsidRPr="008E422D" w:rsidRDefault="00F424BD" w:rsidP="008E422D">
      <w:pPr>
        <w:pStyle w:val="Akapitzlist"/>
        <w:numPr>
          <w:ilvl w:val="0"/>
          <w:numId w:val="35"/>
        </w:numPr>
        <w:jc w:val="both"/>
        <w:rPr>
          <w:b/>
          <w:bCs/>
        </w:rPr>
      </w:pPr>
      <w:r w:rsidRPr="008E422D">
        <w:rPr>
          <w:szCs w:val="20"/>
        </w:rPr>
        <w:t>Zamawiający nie ogranicza możliwości ubiegania się o zamówienie publiczne tylko dla Wykonawców, u których ponad 50% pracowników stanowią osoby niepełnosprawne.</w:t>
      </w:r>
    </w:p>
    <w:p w:rsidR="008E422D" w:rsidRPr="008E422D" w:rsidRDefault="00F424BD" w:rsidP="008E422D">
      <w:pPr>
        <w:pStyle w:val="Akapitzlist"/>
        <w:numPr>
          <w:ilvl w:val="0"/>
          <w:numId w:val="35"/>
        </w:numPr>
        <w:jc w:val="both"/>
        <w:rPr>
          <w:b/>
          <w:bCs/>
        </w:rPr>
      </w:pPr>
      <w:r w:rsidRPr="00914B65">
        <w:t>Zamawiający wprowadza zastrzeżenie wskazujące na obowiązek osobistego</w:t>
      </w:r>
      <w:r w:rsidRPr="008E422D">
        <w:rPr>
          <w:bCs/>
        </w:rPr>
        <w:t xml:space="preserve"> </w:t>
      </w:r>
      <w:r w:rsidRPr="00914B65">
        <w:t>wykonania przez Wykonawcę kluczowej części zamówienia obejmującej</w:t>
      </w:r>
      <w:r w:rsidR="008E422D">
        <w:t xml:space="preserve"> wykonanie toru jezdnego oraz innych prac budowlanych koniecznych do prawidłowej realizacji inwestycji</w:t>
      </w:r>
      <w:r w:rsidRPr="00914B65">
        <w:t>.  Wykonawca nie mo</w:t>
      </w:r>
      <w:r w:rsidRPr="008E422D">
        <w:rPr>
          <w:rFonts w:ascii="TimesNewRoman" w:eastAsia="TimesNewRoman" w:cs="TimesNewRoman" w:hint="eastAsia"/>
        </w:rPr>
        <w:t>ż</w:t>
      </w:r>
      <w:r w:rsidRPr="00914B65">
        <w:t>e powierzyć wykonania pozostałych części  zamówienia podwykonawcy bez uzyskania zgody Zamawiającego. W przypadku powierzenia wykonania części zamówienia podwykonawcy, Zamawiający żąda wskazania przez Wykonawcę w ofercie (Formularzu Oferty) części zamówienia, której wykonanie zamierza powierzyć podwykonawcy, oraz podania przez Wykonawcę nazw (firm) podwykonawców. W przypadku nie wskazania części zamówienia, która ma być realizowana przez podwykonawcę Zamawiający uzna, że całość zamówienia będzie wykonywana przez Wykonawcę osobiście.</w:t>
      </w:r>
    </w:p>
    <w:p w:rsidR="008E422D" w:rsidRPr="008E422D" w:rsidRDefault="00F424BD" w:rsidP="008E422D">
      <w:pPr>
        <w:pStyle w:val="Akapitzlist"/>
        <w:numPr>
          <w:ilvl w:val="0"/>
          <w:numId w:val="35"/>
        </w:numPr>
        <w:jc w:val="both"/>
        <w:rPr>
          <w:b/>
          <w:bCs/>
        </w:rPr>
      </w:pPr>
      <w:r w:rsidRPr="00914B65">
        <w:t>Zamawiający wymaga zatrudnienia przez Wykonawcę lub Podwykonawcę na podstawie umowy o pracę min. 2 pracowników wykonujących czynności polegających na wykonywaniu</w:t>
      </w:r>
      <w:r w:rsidR="00914B65" w:rsidRPr="00914B65">
        <w:t xml:space="preserve"> robót budowlanych w zakresie</w:t>
      </w:r>
      <w:r w:rsidR="008E422D">
        <w:t xml:space="preserve"> budowy toru jezdnego</w:t>
      </w:r>
      <w:r>
        <w:t xml:space="preserve">, </w:t>
      </w:r>
      <w:r w:rsidRPr="00914B65">
        <w:t xml:space="preserve">którzy będą brać udział przy realizacji zamówienia. </w:t>
      </w:r>
    </w:p>
    <w:p w:rsidR="008E422D" w:rsidRPr="008E422D" w:rsidRDefault="00F424BD" w:rsidP="008E422D">
      <w:pPr>
        <w:pStyle w:val="Akapitzlist"/>
        <w:numPr>
          <w:ilvl w:val="0"/>
          <w:numId w:val="35"/>
        </w:numPr>
        <w:jc w:val="both"/>
        <w:rPr>
          <w:b/>
          <w:bCs/>
        </w:rPr>
      </w:pPr>
      <w:r w:rsidRPr="008E422D">
        <w:rPr>
          <w:bCs/>
        </w:rPr>
        <w:t>Zamawiający nie dopuszcza możliwości składania ofert wariantowych.</w:t>
      </w:r>
    </w:p>
    <w:p w:rsidR="008E422D" w:rsidRPr="008E422D" w:rsidRDefault="00F424BD" w:rsidP="008E422D">
      <w:pPr>
        <w:pStyle w:val="Akapitzlist"/>
        <w:numPr>
          <w:ilvl w:val="0"/>
          <w:numId w:val="35"/>
        </w:numPr>
        <w:jc w:val="both"/>
        <w:rPr>
          <w:b/>
          <w:bCs/>
        </w:rPr>
      </w:pPr>
      <w:r w:rsidRPr="008E422D">
        <w:rPr>
          <w:bCs/>
        </w:rPr>
        <w:t>Zamawiający nie przewiduje udzielanie zamówień uzupełniających</w:t>
      </w:r>
      <w:r w:rsidR="00E12849">
        <w:rPr>
          <w:bCs/>
        </w:rPr>
        <w:t xml:space="preserve">, o których mowa w art. 67 ust. 1 pkt. 6 ustawy Pzp. </w:t>
      </w:r>
    </w:p>
    <w:p w:rsidR="008E422D" w:rsidRPr="008E422D" w:rsidRDefault="00F424BD" w:rsidP="008E422D">
      <w:pPr>
        <w:pStyle w:val="Akapitzlist"/>
        <w:numPr>
          <w:ilvl w:val="0"/>
          <w:numId w:val="35"/>
        </w:numPr>
        <w:jc w:val="both"/>
        <w:rPr>
          <w:b/>
          <w:bCs/>
        </w:rPr>
      </w:pPr>
      <w:r>
        <w:t xml:space="preserve">Zamawiający </w:t>
      </w:r>
      <w:r w:rsidRPr="008E422D">
        <w:rPr>
          <w:iCs/>
        </w:rPr>
        <w:t>nie przewiduje</w:t>
      </w:r>
      <w:r>
        <w:t xml:space="preserve"> zawarcia umowy ramowej.</w:t>
      </w:r>
    </w:p>
    <w:p w:rsidR="008E422D" w:rsidRPr="008E422D" w:rsidRDefault="00F424BD" w:rsidP="008E422D">
      <w:pPr>
        <w:pStyle w:val="Akapitzlist"/>
        <w:numPr>
          <w:ilvl w:val="0"/>
          <w:numId w:val="35"/>
        </w:numPr>
        <w:jc w:val="both"/>
        <w:rPr>
          <w:b/>
          <w:bCs/>
        </w:rPr>
      </w:pPr>
      <w:r>
        <w:t>Zamawiający nie prowadził dialogu technicznego.</w:t>
      </w:r>
    </w:p>
    <w:p w:rsidR="00F424BD" w:rsidRPr="008E422D" w:rsidRDefault="00F424BD" w:rsidP="008E422D">
      <w:pPr>
        <w:pStyle w:val="Akapitzlist"/>
        <w:numPr>
          <w:ilvl w:val="0"/>
          <w:numId w:val="35"/>
        </w:numPr>
        <w:jc w:val="both"/>
        <w:rPr>
          <w:b/>
          <w:bCs/>
        </w:rPr>
      </w:pPr>
      <w:r>
        <w:t>Wspólny słownik zamówień CPV:</w:t>
      </w:r>
    </w:p>
    <w:p w:rsidR="00F424BD" w:rsidRPr="003D29A3" w:rsidRDefault="008E422D" w:rsidP="00F424BD">
      <w:pPr>
        <w:pStyle w:val="Akapitzlist"/>
        <w:widowControl w:val="0"/>
        <w:tabs>
          <w:tab w:val="left" w:pos="284"/>
          <w:tab w:val="left" w:pos="426"/>
        </w:tabs>
        <w:autoSpaceDE w:val="0"/>
        <w:autoSpaceDN w:val="0"/>
        <w:adjustRightInd w:val="0"/>
        <w:ind w:left="717"/>
        <w:jc w:val="both"/>
      </w:pPr>
      <w:r>
        <w:t>71000000-8 usługi architektoniczne</w:t>
      </w:r>
    </w:p>
    <w:p w:rsidR="00F424BD" w:rsidRDefault="008E422D" w:rsidP="00F424BD">
      <w:pPr>
        <w:jc w:val="both"/>
      </w:pPr>
      <w:r>
        <w:t xml:space="preserve">            45000000-7 roboty budowlane</w:t>
      </w:r>
    </w:p>
    <w:p w:rsidR="00F424BD" w:rsidRDefault="00F424BD" w:rsidP="008E422D">
      <w:pPr>
        <w:jc w:val="both"/>
      </w:pPr>
      <w:r>
        <w:t xml:space="preserve">            </w:t>
      </w:r>
    </w:p>
    <w:p w:rsidR="00F424BD" w:rsidRDefault="00F424BD" w:rsidP="00F424BD">
      <w:pPr>
        <w:pStyle w:val="Tekstpodstawowy"/>
        <w:ind w:left="717"/>
        <w:jc w:val="both"/>
        <w:rPr>
          <w:bCs/>
        </w:rPr>
      </w:pPr>
    </w:p>
    <w:p w:rsidR="00F424BD" w:rsidRPr="008E422D" w:rsidRDefault="00F424BD" w:rsidP="008E422D">
      <w:pPr>
        <w:pStyle w:val="Akapitzlist"/>
        <w:widowControl w:val="0"/>
        <w:numPr>
          <w:ilvl w:val="0"/>
          <w:numId w:val="29"/>
        </w:numPr>
        <w:autoSpaceDE w:val="0"/>
        <w:autoSpaceDN w:val="0"/>
        <w:adjustRightInd w:val="0"/>
        <w:rPr>
          <w:b/>
          <w:sz w:val="28"/>
        </w:rPr>
      </w:pPr>
      <w:r w:rsidRPr="008E422D">
        <w:rPr>
          <w:b/>
          <w:sz w:val="28"/>
        </w:rPr>
        <w:t>Termin realizacji zamówienia</w:t>
      </w:r>
    </w:p>
    <w:p w:rsidR="00F424BD" w:rsidRDefault="00F424BD" w:rsidP="00F424BD">
      <w:pPr>
        <w:autoSpaceDE w:val="0"/>
        <w:autoSpaceDN w:val="0"/>
        <w:adjustRightInd w:val="0"/>
        <w:jc w:val="both"/>
        <w:rPr>
          <w:sz w:val="20"/>
          <w:szCs w:val="20"/>
        </w:rPr>
      </w:pPr>
      <w:r>
        <w:t xml:space="preserve">Zamówienie należy realizować od daty podpisania umowy </w:t>
      </w:r>
      <w:r w:rsidR="008E422D">
        <w:t xml:space="preserve">maksymalnie w okresie 120 dni. </w:t>
      </w:r>
    </w:p>
    <w:p w:rsidR="00F424BD" w:rsidRDefault="00F424BD" w:rsidP="00F424BD">
      <w:pPr>
        <w:rPr>
          <w:color w:val="FF0000"/>
        </w:rPr>
      </w:pPr>
    </w:p>
    <w:p w:rsidR="00F424BD" w:rsidRPr="003F5B0D" w:rsidRDefault="00F424BD" w:rsidP="008E422D">
      <w:pPr>
        <w:pStyle w:val="Akapitzlist"/>
        <w:widowControl w:val="0"/>
        <w:numPr>
          <w:ilvl w:val="0"/>
          <w:numId w:val="29"/>
        </w:numPr>
        <w:autoSpaceDE w:val="0"/>
        <w:autoSpaceDN w:val="0"/>
        <w:adjustRightInd w:val="0"/>
        <w:jc w:val="both"/>
        <w:rPr>
          <w:b/>
          <w:sz w:val="28"/>
        </w:rPr>
      </w:pPr>
      <w:r w:rsidRPr="003F5B0D">
        <w:rPr>
          <w:b/>
          <w:sz w:val="28"/>
        </w:rPr>
        <w:t>Warunki udziału w postępowaniu  oraz opis sposobu dokonywania oceny spełnienia tych warunków</w:t>
      </w:r>
    </w:p>
    <w:p w:rsidR="00F424BD" w:rsidRDefault="00F424BD" w:rsidP="00BA02AD">
      <w:pPr>
        <w:pStyle w:val="Akapitzlist"/>
        <w:widowControl w:val="0"/>
        <w:numPr>
          <w:ilvl w:val="0"/>
          <w:numId w:val="16"/>
        </w:numPr>
        <w:autoSpaceDE w:val="0"/>
        <w:autoSpaceDN w:val="0"/>
        <w:adjustRightInd w:val="0"/>
        <w:ind w:left="284" w:hanging="284"/>
        <w:jc w:val="both"/>
      </w:pPr>
      <w:r w:rsidRPr="00005602">
        <w:t>O udzielen</w:t>
      </w:r>
      <w:r w:rsidR="00914B65">
        <w:t>ie zamówienia mogą się ubiegać W</w:t>
      </w:r>
      <w:r w:rsidRPr="00005602">
        <w:t>ykonawcy którzy</w:t>
      </w:r>
      <w:r>
        <w:t xml:space="preserve"> nie podlegając wykluczeniu oraz spełniają warunki  udziału w postępowaniu, określone przez Zamawiającego w ogłoszeniu o zamówieniu. </w:t>
      </w:r>
    </w:p>
    <w:p w:rsidR="00F424BD" w:rsidRDefault="00F424BD" w:rsidP="00BA02AD">
      <w:pPr>
        <w:pStyle w:val="Akapitzlist"/>
        <w:widowControl w:val="0"/>
        <w:numPr>
          <w:ilvl w:val="0"/>
          <w:numId w:val="16"/>
        </w:numPr>
        <w:autoSpaceDE w:val="0"/>
        <w:autoSpaceDN w:val="0"/>
        <w:adjustRightInd w:val="0"/>
        <w:ind w:left="284" w:hanging="284"/>
        <w:jc w:val="both"/>
      </w:pPr>
      <w:r>
        <w:t xml:space="preserve">Warunki udziału w postępowaniu: </w:t>
      </w:r>
    </w:p>
    <w:p w:rsidR="00F424BD" w:rsidRDefault="00F424BD" w:rsidP="00BA02AD">
      <w:pPr>
        <w:pStyle w:val="Akapitzlist"/>
        <w:widowControl w:val="0"/>
        <w:numPr>
          <w:ilvl w:val="0"/>
          <w:numId w:val="17"/>
        </w:numPr>
        <w:autoSpaceDE w:val="0"/>
        <w:autoSpaceDN w:val="0"/>
        <w:adjustRightInd w:val="0"/>
        <w:jc w:val="both"/>
      </w:pPr>
      <w:r w:rsidRPr="00141F08">
        <w:rPr>
          <w:b/>
        </w:rPr>
        <w:t>Kompetencji lub uprawnień do prowadzenia określonej działalności zawodowej</w:t>
      </w:r>
      <w:r w:rsidR="00914B65">
        <w:t xml:space="preserve">: </w:t>
      </w:r>
      <w:r>
        <w:t>Zamawiający nie stawia warunków w tym zakresie.</w:t>
      </w:r>
    </w:p>
    <w:p w:rsidR="00F424BD" w:rsidRDefault="00F424BD" w:rsidP="00BA02AD">
      <w:pPr>
        <w:pStyle w:val="Akapitzlist"/>
        <w:widowControl w:val="0"/>
        <w:numPr>
          <w:ilvl w:val="0"/>
          <w:numId w:val="17"/>
        </w:numPr>
        <w:autoSpaceDE w:val="0"/>
        <w:autoSpaceDN w:val="0"/>
        <w:adjustRightInd w:val="0"/>
        <w:jc w:val="both"/>
      </w:pPr>
      <w:r w:rsidRPr="00141F08">
        <w:rPr>
          <w:b/>
        </w:rPr>
        <w:t>Sytuacji ekonomicznej lub finansowej:</w:t>
      </w:r>
      <w:r>
        <w:t xml:space="preserve"> Wykonawca spełni warunek w sytuacji, kiedy wyka</w:t>
      </w:r>
      <w:r w:rsidRPr="00737B3B">
        <w:rPr>
          <w:rFonts w:eastAsia="TimesNewRoman"/>
        </w:rPr>
        <w:t>ż</w:t>
      </w:r>
      <w:r>
        <w:t xml:space="preserve">e, </w:t>
      </w:r>
      <w:r w:rsidRPr="00737B3B">
        <w:rPr>
          <w:rFonts w:eastAsia="TimesNewRoman"/>
        </w:rPr>
        <w:t>ż</w:t>
      </w:r>
      <w:r>
        <w:t xml:space="preserve">e posiada ubezpieczenie od odpowiedzialności cywilnej w zakresie prowadzonej działalności gospodarczej </w:t>
      </w:r>
      <w:r w:rsidRPr="00737B3B">
        <w:rPr>
          <w:bCs/>
          <w:iCs/>
        </w:rPr>
        <w:t xml:space="preserve">związanej z przedmiotem zamówienia </w:t>
      </w:r>
      <w:r>
        <w:t xml:space="preserve">w wysokości </w:t>
      </w:r>
      <w:r w:rsidR="00914B65">
        <w:t xml:space="preserve">sumy gwarancyjnej </w:t>
      </w:r>
      <w:r>
        <w:t xml:space="preserve">co </w:t>
      </w:r>
      <w:r w:rsidRPr="00D8211E">
        <w:t xml:space="preserve">najmniej </w:t>
      </w:r>
      <w:r w:rsidR="008E422D">
        <w:t>3</w:t>
      </w:r>
      <w:r>
        <w:t>0</w:t>
      </w:r>
      <w:r w:rsidRPr="00D8211E">
        <w:t xml:space="preserve">0 000,00 PLN. </w:t>
      </w:r>
    </w:p>
    <w:p w:rsidR="008E422D" w:rsidRDefault="00F424BD" w:rsidP="00914B65">
      <w:pPr>
        <w:pStyle w:val="Akapitzlist"/>
        <w:widowControl w:val="0"/>
        <w:numPr>
          <w:ilvl w:val="0"/>
          <w:numId w:val="17"/>
        </w:numPr>
        <w:autoSpaceDE w:val="0"/>
        <w:autoSpaceDN w:val="0"/>
        <w:adjustRightInd w:val="0"/>
        <w:jc w:val="both"/>
      </w:pPr>
      <w:r w:rsidRPr="00F424BD">
        <w:rPr>
          <w:b/>
        </w:rPr>
        <w:t>Zdolności technicznej lub zawodowej:</w:t>
      </w:r>
      <w:r>
        <w:t xml:space="preserve"> Wykonawca spełni warunek w sytuacji, </w:t>
      </w:r>
      <w:r>
        <w:lastRenderedPageBreak/>
        <w:t xml:space="preserve">kiedy wykaże, </w:t>
      </w:r>
      <w:r w:rsidRPr="00F424BD">
        <w:rPr>
          <w:rFonts w:eastAsia="TimesNewRoman"/>
        </w:rPr>
        <w:t>ż</w:t>
      </w:r>
      <w:r w:rsidRPr="00896FEE">
        <w:t>e</w:t>
      </w:r>
      <w:r w:rsidR="008E422D">
        <w:t>:</w:t>
      </w:r>
    </w:p>
    <w:p w:rsidR="00F424BD" w:rsidRDefault="008E422D" w:rsidP="008E422D">
      <w:pPr>
        <w:pStyle w:val="Akapitzlist"/>
        <w:widowControl w:val="0"/>
        <w:autoSpaceDE w:val="0"/>
        <w:autoSpaceDN w:val="0"/>
        <w:adjustRightInd w:val="0"/>
        <w:ind w:left="720"/>
        <w:jc w:val="both"/>
      </w:pPr>
      <w:r>
        <w:rPr>
          <w:b/>
        </w:rPr>
        <w:t>-</w:t>
      </w:r>
      <w:r>
        <w:t xml:space="preserve"> </w:t>
      </w:r>
      <w:r w:rsidR="00F424BD" w:rsidRPr="00896FEE">
        <w:t xml:space="preserve"> w okresie ostatnich pięciu lat, przed upływem terminu składania ofert a jeżeli okres prowadzenia działalności jest krótszy w tym ok</w:t>
      </w:r>
      <w:r w:rsidR="00F424BD">
        <w:t xml:space="preserve">resie wykonał, </w:t>
      </w:r>
      <w:r w:rsidR="00F424BD" w:rsidRPr="00620351">
        <w:t xml:space="preserve">co najmniej trzy </w:t>
      </w:r>
      <w:r w:rsidR="00F424BD" w:rsidRPr="00620351">
        <w:rPr>
          <w:rStyle w:val="FontStyle104"/>
        </w:rPr>
        <w:t>zamówienia</w:t>
      </w:r>
      <w:r w:rsidR="00F424BD" w:rsidRPr="00896FEE">
        <w:t xml:space="preserve"> polegające na </w:t>
      </w:r>
      <w:r>
        <w:t>budowie toru typu „pumptrack” w systemie „zaprojektuj i wybuduj”, w tym jednego tory wybudowanego na podstawie pozwolenia na budowę,</w:t>
      </w:r>
    </w:p>
    <w:p w:rsidR="008E422D" w:rsidRDefault="008E422D" w:rsidP="008E422D">
      <w:pPr>
        <w:pStyle w:val="Akapitzlist"/>
        <w:widowControl w:val="0"/>
        <w:autoSpaceDE w:val="0"/>
        <w:autoSpaceDN w:val="0"/>
        <w:adjustRightInd w:val="0"/>
        <w:ind w:left="720"/>
        <w:jc w:val="both"/>
      </w:pPr>
      <w:r>
        <w:rPr>
          <w:b/>
        </w:rPr>
        <w:t>-</w:t>
      </w:r>
      <w:r>
        <w:t xml:space="preserve"> dysponuje co najmniej jedną osobą </w:t>
      </w:r>
      <w:r w:rsidR="00620351">
        <w:t>posiadającą</w:t>
      </w:r>
      <w:r w:rsidR="00620351">
        <w:rPr>
          <w:sz w:val="22"/>
          <w:szCs w:val="22"/>
        </w:rPr>
        <w:t xml:space="preserve"> </w:t>
      </w:r>
      <w:r w:rsidR="00620351">
        <w:t xml:space="preserve">uprawnienia do projektowania bez ograniczeń w specjalności architektonicznej ( w rozumieniu ustawy z dnia 7 lipca 1994r. Prawo budowlane), która uczestniczyła w realizacji co najmniej dwóch inwestycji polegających na zaprojektowaniu toru rowerowego typu „pumptrack”.  </w:t>
      </w:r>
    </w:p>
    <w:p w:rsidR="008E422D" w:rsidRDefault="008E422D" w:rsidP="008E422D">
      <w:pPr>
        <w:pStyle w:val="Akapitzlist"/>
        <w:widowControl w:val="0"/>
        <w:autoSpaceDE w:val="0"/>
        <w:autoSpaceDN w:val="0"/>
        <w:adjustRightInd w:val="0"/>
        <w:ind w:left="720"/>
        <w:jc w:val="both"/>
      </w:pPr>
      <w:r>
        <w:rPr>
          <w:b/>
        </w:rPr>
        <w:t>-</w:t>
      </w:r>
      <w:r>
        <w:t xml:space="preserve"> dysponuje minimum jedną osobą </w:t>
      </w:r>
      <w:r w:rsidR="00620351">
        <w:t>posiadającą uprawnienia do kierowania i nadzoru nad robotami budowlanymi w specjalności drogowej,</w:t>
      </w:r>
    </w:p>
    <w:p w:rsidR="00620351" w:rsidRPr="00005602" w:rsidRDefault="00620351" w:rsidP="008E422D">
      <w:pPr>
        <w:pStyle w:val="Akapitzlist"/>
        <w:widowControl w:val="0"/>
        <w:autoSpaceDE w:val="0"/>
        <w:autoSpaceDN w:val="0"/>
        <w:adjustRightInd w:val="0"/>
        <w:ind w:left="720"/>
        <w:jc w:val="both"/>
      </w:pPr>
      <w:r>
        <w:rPr>
          <w:b/>
        </w:rPr>
        <w:t>-</w:t>
      </w:r>
      <w:r>
        <w:t xml:space="preserve"> dysponuje minimum jedną osobą posiadającą uprawnienia do kierowania i nadzoru nad robotami budowlanymi w specjalności ogólnobudowlanej.</w:t>
      </w:r>
    </w:p>
    <w:p w:rsidR="00F424BD" w:rsidRDefault="00F424BD" w:rsidP="00BA02AD">
      <w:pPr>
        <w:pStyle w:val="Akapitzlist"/>
        <w:widowControl w:val="0"/>
        <w:numPr>
          <w:ilvl w:val="0"/>
          <w:numId w:val="16"/>
        </w:numPr>
        <w:autoSpaceDE w:val="0"/>
        <w:autoSpaceDN w:val="0"/>
        <w:adjustRightInd w:val="0"/>
        <w:jc w:val="both"/>
      </w:pPr>
      <w:r>
        <w:t>Wykluczenie wykonawcy z postępowania:</w:t>
      </w:r>
    </w:p>
    <w:p w:rsidR="00F424BD" w:rsidRDefault="00E074A4" w:rsidP="00F424BD">
      <w:pPr>
        <w:pStyle w:val="Akapitzlist"/>
        <w:widowControl w:val="0"/>
        <w:autoSpaceDE w:val="0"/>
        <w:autoSpaceDN w:val="0"/>
        <w:adjustRightInd w:val="0"/>
        <w:ind w:left="720"/>
        <w:jc w:val="both"/>
      </w:pPr>
      <w:r>
        <w:t xml:space="preserve">Zamawiający wykluczy z postępowania Wykonawców jeżeli zaistnieją wobec niego podstawy </w:t>
      </w:r>
      <w:r w:rsidR="00F424BD">
        <w:t>określone w art. 24 ust. 1 ustawy Pzp oraz określone w:</w:t>
      </w:r>
    </w:p>
    <w:p w:rsidR="00F424BD" w:rsidRDefault="00F424BD" w:rsidP="00F424BD">
      <w:pPr>
        <w:pStyle w:val="Akapitzlist"/>
        <w:widowControl w:val="0"/>
        <w:autoSpaceDE w:val="0"/>
        <w:autoSpaceDN w:val="0"/>
        <w:adjustRightInd w:val="0"/>
        <w:ind w:left="720"/>
        <w:jc w:val="both"/>
      </w:pPr>
      <w:r>
        <w:t>-  art. 24 ust. 5 pkt. 1  „w stosunku do którego otwarto likwidację, w zatwierdzonym przez sąd układzie w postępowaniu restrukturyzacyjnym jest przewidziane zaspokojenie wierzycielowi przez likwidację jego majątku lub sąd zarządził likwidację jego majątku w trybie art. 332 ust. 1 ustawy z dnia 15 maja 2015 Prawo restrukturyzacyjne  lub którego upadłości ogłoszono, z wyjątkiem Wykonawcy, który po ogłoszeniu upadłości zawarł układ zatwierdzony prawomocnym postanowienie sądu, jeżeli układ nie przewiduje zaspokojenia wierzycieli przez likwidację majątku upadłego, chyba że sąd zarządził likwidację jego majątku w trybie art. 366 ust. 1 ustawy z dnia 28 lutego 2003r. Prawo upadłościowe ;</w:t>
      </w:r>
    </w:p>
    <w:p w:rsidR="00F424BD" w:rsidRDefault="00F424BD" w:rsidP="00F424BD">
      <w:pPr>
        <w:pStyle w:val="Akapitzlist"/>
        <w:widowControl w:val="0"/>
        <w:autoSpaceDE w:val="0"/>
        <w:autoSpaceDN w:val="0"/>
        <w:adjustRightInd w:val="0"/>
        <w:ind w:left="720"/>
        <w:jc w:val="both"/>
      </w:pPr>
      <w:r>
        <w:t>- art. 24 ust. 5 pkt. 2 „ który w sposób zawiniony poważnie naruszył obowiązki zawodowe, co podważa jego uczciwość, w szczególności gdy wykonawca w wyniku zamierzonego działania lub rażącego niedbalstwem nie wykonał lub nienależycie wykonał zamówienie, co zamawiający jest w stanie wykazać za pomocą stosownych środków dowodowych;</w:t>
      </w:r>
    </w:p>
    <w:p w:rsidR="00F424BD" w:rsidRDefault="00F424BD" w:rsidP="00F424BD">
      <w:pPr>
        <w:pStyle w:val="Akapitzlist"/>
        <w:widowControl w:val="0"/>
        <w:autoSpaceDE w:val="0"/>
        <w:autoSpaceDN w:val="0"/>
        <w:adjustRightInd w:val="0"/>
        <w:ind w:left="720"/>
        <w:jc w:val="both"/>
      </w:pPr>
      <w:r>
        <w:t>- art. 24 ust. 5 pkt. 3 „ jeżeli wykonawca lub osoby, o których mowa w ust. 1 pkt. 14 uprawione do reprezentowania wykonawca pozostają w relacjach określonych w art. 17 ust. 1 pkt. 2-4 z zamawiających, osobami uprawnionymi do reprezentowania zamawiającego, członkami komisji przetargowej, osobami, które złożyły oświadczenie o których mowa w art. 17 ust. 2a- chyba że jest możliwe zapewnienie bezstronności po stronie zamawiającego w inny sposób niż wykluczenie wykonawcy z udziału w postępowaniu;</w:t>
      </w:r>
    </w:p>
    <w:p w:rsidR="00F424BD" w:rsidRPr="00FC00EE" w:rsidRDefault="00F424BD" w:rsidP="00F424BD">
      <w:pPr>
        <w:pStyle w:val="Akapitzlist"/>
        <w:widowControl w:val="0"/>
        <w:autoSpaceDE w:val="0"/>
        <w:autoSpaceDN w:val="0"/>
        <w:adjustRightInd w:val="0"/>
        <w:ind w:left="720"/>
        <w:jc w:val="both"/>
      </w:pPr>
      <w:r>
        <w:t xml:space="preserve">- art. 24 ust. 5 pkt. 4 „który z przyczyn leżących po jego stronie, nie wykonał albo nienależycie wykonał w istotnym stopniu wcześniejsza umowę w sprawie zamówienia publicznego lub umowę koncesji zawartą z Zamawiającym, o którym mowa w art. 3 ust. 1 pkt. 1-4 co doprowadziło do rozwiązania umowy lub zasądzenia odszkodowania. </w:t>
      </w:r>
    </w:p>
    <w:p w:rsidR="00F424BD" w:rsidRPr="00FC00EE" w:rsidRDefault="00F424BD" w:rsidP="00F424BD">
      <w:pPr>
        <w:widowControl w:val="0"/>
        <w:autoSpaceDE w:val="0"/>
        <w:autoSpaceDN w:val="0"/>
        <w:adjustRightInd w:val="0"/>
        <w:ind w:left="792"/>
        <w:jc w:val="both"/>
        <w:rPr>
          <w:szCs w:val="20"/>
        </w:rPr>
      </w:pPr>
    </w:p>
    <w:p w:rsidR="00F424BD" w:rsidRPr="00B27228" w:rsidRDefault="00F424BD" w:rsidP="00BA02AD">
      <w:pPr>
        <w:pStyle w:val="Akapitzlist"/>
        <w:widowControl w:val="0"/>
        <w:numPr>
          <w:ilvl w:val="0"/>
          <w:numId w:val="16"/>
        </w:numPr>
        <w:autoSpaceDE w:val="0"/>
        <w:autoSpaceDN w:val="0"/>
        <w:adjustRightInd w:val="0"/>
        <w:jc w:val="both"/>
        <w:rPr>
          <w:sz w:val="32"/>
        </w:rPr>
      </w:pPr>
      <w:r>
        <w:t xml:space="preserve">Wykonawca może </w:t>
      </w:r>
      <w:r w:rsidRPr="00456B59">
        <w:t>polega</w:t>
      </w:r>
      <w:r w:rsidRPr="00757BF7">
        <w:rPr>
          <w:rFonts w:ascii="TimesNewRoman" w:eastAsia="TimesNewRoman" w:cs="TimesNewRoman" w:hint="eastAsia"/>
        </w:rPr>
        <w:t>ć</w:t>
      </w:r>
      <w:r w:rsidRPr="00757BF7">
        <w:rPr>
          <w:rFonts w:ascii="TimesNewRoman" w:eastAsia="TimesNewRoman" w:cs="TimesNewRoman"/>
        </w:rPr>
        <w:t xml:space="preserve"> </w:t>
      </w:r>
      <w:r w:rsidRPr="00456B59">
        <w:t xml:space="preserve">na </w:t>
      </w:r>
      <w:r>
        <w:t>sytuacji ekonomiczne</w:t>
      </w:r>
      <w:r w:rsidR="00E074A4">
        <w:t>j i finansowej oraz na zdolności</w:t>
      </w:r>
      <w:r>
        <w:t xml:space="preserve"> technicznej i zawodowej innego podmiotu</w:t>
      </w:r>
      <w:r w:rsidRPr="00456B59">
        <w:t>, niezale</w:t>
      </w:r>
      <w:r w:rsidRPr="00757BF7">
        <w:rPr>
          <w:rFonts w:ascii="TimesNewRoman" w:eastAsia="TimesNewRoman" w:cs="TimesNewRoman" w:hint="eastAsia"/>
        </w:rPr>
        <w:t>ż</w:t>
      </w:r>
      <w:r w:rsidRPr="00456B59">
        <w:t>nie od charakteru prawnego ł</w:t>
      </w:r>
      <w:r w:rsidRPr="00757BF7">
        <w:rPr>
          <w:rFonts w:ascii="TimesNewRoman" w:eastAsia="TimesNewRoman" w:cs="TimesNewRoman" w:hint="eastAsia"/>
        </w:rPr>
        <w:t>ą</w:t>
      </w:r>
      <w:r w:rsidRPr="00456B59">
        <w:t>cz</w:t>
      </w:r>
      <w:r w:rsidRPr="00757BF7">
        <w:rPr>
          <w:rFonts w:ascii="TimesNewRoman" w:eastAsia="TimesNewRoman" w:cs="TimesNewRoman" w:hint="eastAsia"/>
        </w:rPr>
        <w:t>ą</w:t>
      </w:r>
      <w:r>
        <w:t>cego</w:t>
      </w:r>
      <w:r w:rsidRPr="00456B59">
        <w:t xml:space="preserve"> go z nim</w:t>
      </w:r>
      <w:r>
        <w:t xml:space="preserve"> stosunku</w:t>
      </w:r>
      <w:r w:rsidRPr="00456B59">
        <w:t>. Wykonawca w takiej sytuacji zobowi</w:t>
      </w:r>
      <w:r w:rsidRPr="00757BF7">
        <w:rPr>
          <w:rFonts w:ascii="TimesNewRoman" w:eastAsia="TimesNewRoman" w:cs="TimesNewRoman" w:hint="eastAsia"/>
        </w:rPr>
        <w:t>ą</w:t>
      </w:r>
      <w:r w:rsidRPr="00456B59">
        <w:t>zany jest udowodni</w:t>
      </w:r>
      <w:r w:rsidRPr="00757BF7">
        <w:rPr>
          <w:rFonts w:ascii="TimesNewRoman" w:eastAsia="TimesNewRoman" w:cs="TimesNewRoman" w:hint="eastAsia"/>
        </w:rPr>
        <w:t>ć</w:t>
      </w:r>
      <w:r w:rsidRPr="00757BF7">
        <w:rPr>
          <w:rFonts w:ascii="TimesNewRoman" w:eastAsia="TimesNewRoman" w:cs="TimesNewRoman"/>
        </w:rPr>
        <w:t xml:space="preserve">, </w:t>
      </w:r>
      <w:r w:rsidRPr="00456B59">
        <w:t>i</w:t>
      </w:r>
      <w:r w:rsidRPr="00757BF7">
        <w:rPr>
          <w:rFonts w:ascii="TimesNewRoman" w:eastAsia="TimesNewRoman" w:cs="TimesNewRoman" w:hint="eastAsia"/>
        </w:rPr>
        <w:t>ż</w:t>
      </w:r>
      <w:r w:rsidRPr="00757BF7">
        <w:rPr>
          <w:rFonts w:ascii="TimesNewRoman" w:eastAsia="TimesNewRoman" w:cs="TimesNewRoman"/>
        </w:rPr>
        <w:t xml:space="preserve"> </w:t>
      </w:r>
      <w:r w:rsidRPr="00456B59">
        <w:t>b</w:t>
      </w:r>
      <w:r w:rsidRPr="00757BF7">
        <w:rPr>
          <w:rFonts w:ascii="TimesNewRoman" w:eastAsia="TimesNewRoman" w:cs="TimesNewRoman" w:hint="eastAsia"/>
        </w:rPr>
        <w:t>ę</w:t>
      </w:r>
      <w:r w:rsidRPr="00456B59">
        <w:t>dzie</w:t>
      </w:r>
      <w:r>
        <w:t xml:space="preserve"> </w:t>
      </w:r>
      <w:r w:rsidRPr="00456B59">
        <w:t xml:space="preserve">dysponował </w:t>
      </w:r>
      <w:r>
        <w:t xml:space="preserve">tymi </w:t>
      </w:r>
      <w:r w:rsidRPr="00456B59">
        <w:t>zasobami</w:t>
      </w:r>
      <w:r w:rsidR="00E074A4">
        <w:t xml:space="preserve"> innego podmiotu</w:t>
      </w:r>
      <w:r w:rsidRPr="00456B59">
        <w:t xml:space="preserve"> </w:t>
      </w:r>
      <w:r>
        <w:t xml:space="preserve">w trakcie </w:t>
      </w:r>
      <w:r w:rsidRPr="00456B59">
        <w:t>realizacji zamówienia</w:t>
      </w:r>
      <w:r>
        <w:t xml:space="preserve">. </w:t>
      </w:r>
    </w:p>
    <w:p w:rsidR="00F424BD" w:rsidRPr="00DD2605" w:rsidRDefault="00F424BD" w:rsidP="00BA02AD">
      <w:pPr>
        <w:pStyle w:val="Akapitzlist"/>
        <w:widowControl w:val="0"/>
        <w:numPr>
          <w:ilvl w:val="0"/>
          <w:numId w:val="16"/>
        </w:numPr>
        <w:autoSpaceDE w:val="0"/>
        <w:autoSpaceDN w:val="0"/>
        <w:adjustRightInd w:val="0"/>
        <w:jc w:val="both"/>
        <w:rPr>
          <w:sz w:val="32"/>
        </w:rPr>
      </w:pPr>
      <w:r>
        <w:t>W przypadku Wykonawców występujących wspólnie o udzielenie zamó</w:t>
      </w:r>
      <w:r w:rsidR="00E074A4">
        <w:t>wienia warunki określone w pkt V</w:t>
      </w:r>
      <w:r w:rsidR="00620351">
        <w:t>I</w:t>
      </w:r>
      <w:r>
        <w:t>.2. SIWZ mogą być spełnione łą</w:t>
      </w:r>
      <w:r w:rsidR="00E074A4">
        <w:t xml:space="preserve">cznie. Warunek określony </w:t>
      </w:r>
      <w:r w:rsidR="00E074A4">
        <w:lastRenderedPageBreak/>
        <w:t>w pkt V</w:t>
      </w:r>
      <w:r w:rsidR="00620351">
        <w:t>I</w:t>
      </w:r>
      <w:r>
        <w:t xml:space="preserve">.2.c) SIWZ musi spełniać, każdy z Wykonawców odrębnie. </w:t>
      </w:r>
    </w:p>
    <w:p w:rsidR="00F424BD" w:rsidRPr="00B27228" w:rsidRDefault="00F424BD" w:rsidP="00BA02AD">
      <w:pPr>
        <w:pStyle w:val="Akapitzlist"/>
        <w:widowControl w:val="0"/>
        <w:numPr>
          <w:ilvl w:val="0"/>
          <w:numId w:val="16"/>
        </w:numPr>
        <w:autoSpaceDE w:val="0"/>
        <w:autoSpaceDN w:val="0"/>
        <w:adjustRightInd w:val="0"/>
        <w:jc w:val="both"/>
        <w:rPr>
          <w:sz w:val="32"/>
        </w:rPr>
      </w:pPr>
      <w:r>
        <w:t xml:space="preserve">Zamawiający może, na każdym etapie postępowania, uznać, że Wykonawca nie posiada wymaganych zdolności do prawidłowej realizacji zamówienia, jeżeli zaangażowanie zasobów technicznych lub zawodowych Wykonawcy w inne przedsięwzięcia gospodarcze Wykonawcy może mieć negatywny wpływ na realizację zamówienia.  </w:t>
      </w:r>
    </w:p>
    <w:p w:rsidR="00F424BD" w:rsidRPr="00B07EF1" w:rsidRDefault="00F424BD" w:rsidP="00BA02AD">
      <w:pPr>
        <w:pStyle w:val="Akapitzlist"/>
        <w:widowControl w:val="0"/>
        <w:numPr>
          <w:ilvl w:val="0"/>
          <w:numId w:val="16"/>
        </w:numPr>
        <w:autoSpaceDE w:val="0"/>
        <w:autoSpaceDN w:val="0"/>
        <w:adjustRightInd w:val="0"/>
        <w:jc w:val="both"/>
        <w:rPr>
          <w:sz w:val="32"/>
        </w:rPr>
      </w:pPr>
      <w:r>
        <w:t>Ocena spełniania warunków udziału w postępowaniu nastąpi na podstawie dokumentów i oświa</w:t>
      </w:r>
      <w:r w:rsidR="00E074A4">
        <w:t>dczeń wyszczególnionych w pkt. VI</w:t>
      </w:r>
      <w:r w:rsidR="00620351">
        <w:t>I</w:t>
      </w:r>
      <w:r>
        <w:t xml:space="preserve"> SIWZ, przedłożonych przez Wykonawcę </w:t>
      </w:r>
      <w:r w:rsidR="00E074A4">
        <w:t xml:space="preserve">wraz z oferta oraz </w:t>
      </w:r>
      <w:r>
        <w:t>na podstawie wezwania Zamawiającego. Zasada oceny dokumentów będzie odbywać się na warunkach: spełnia – nie spełnia, tj. z</w:t>
      </w:r>
      <w:r w:rsidRPr="00F2337D">
        <w:t xml:space="preserve"> treści załączonych dokumentów musi jednoznacznie wynikać, iż w/w warunki zostały spełnione.</w:t>
      </w:r>
    </w:p>
    <w:p w:rsidR="00F424BD" w:rsidRDefault="00F424BD" w:rsidP="00F424BD">
      <w:pPr>
        <w:widowControl w:val="0"/>
        <w:autoSpaceDE w:val="0"/>
        <w:autoSpaceDN w:val="0"/>
        <w:adjustRightInd w:val="0"/>
        <w:ind w:left="360"/>
        <w:jc w:val="both"/>
      </w:pPr>
    </w:p>
    <w:p w:rsidR="00F424BD" w:rsidRPr="003F5B0D" w:rsidRDefault="00F424BD" w:rsidP="008E422D">
      <w:pPr>
        <w:pStyle w:val="Akapitzlist"/>
        <w:widowControl w:val="0"/>
        <w:numPr>
          <w:ilvl w:val="0"/>
          <w:numId w:val="29"/>
        </w:numPr>
        <w:autoSpaceDE w:val="0"/>
        <w:autoSpaceDN w:val="0"/>
        <w:adjustRightInd w:val="0"/>
        <w:ind w:left="0" w:firstLine="0"/>
        <w:jc w:val="both"/>
        <w:rPr>
          <w:b/>
          <w:sz w:val="28"/>
        </w:rPr>
      </w:pPr>
      <w:r w:rsidRPr="003F5B0D">
        <w:rPr>
          <w:b/>
          <w:sz w:val="28"/>
        </w:rPr>
        <w:t xml:space="preserve">Wykaz oświadczeń lub dokumentów potwierdzających spełnianie warunków udziału w postępowaniu oraz braku podstaw do wykluczenia </w:t>
      </w:r>
    </w:p>
    <w:p w:rsidR="00F424BD" w:rsidRPr="00005602" w:rsidRDefault="00F424BD" w:rsidP="00BA02AD">
      <w:pPr>
        <w:pStyle w:val="Akapitzlist"/>
        <w:widowControl w:val="0"/>
        <w:numPr>
          <w:ilvl w:val="0"/>
          <w:numId w:val="22"/>
        </w:numPr>
        <w:tabs>
          <w:tab w:val="left" w:pos="284"/>
          <w:tab w:val="left" w:pos="1276"/>
        </w:tabs>
        <w:autoSpaceDE w:val="0"/>
        <w:autoSpaceDN w:val="0"/>
        <w:adjustRightInd w:val="0"/>
        <w:ind w:left="284" w:hanging="284"/>
        <w:jc w:val="both"/>
      </w:pPr>
      <w:r w:rsidRPr="00005602">
        <w:t>W celu potwierdzenia spełniania warunków udziału w postępowaniu oraz wykazania braku podstaw do wykluczenia z postępowania, Wykonawca zobowiązany jest przedłożyć</w:t>
      </w:r>
      <w:r>
        <w:t xml:space="preserve"> razem z ofertą </w:t>
      </w:r>
      <w:r w:rsidR="00E074A4">
        <w:t>następujące dokumenty</w:t>
      </w:r>
      <w:r w:rsidRPr="00005602">
        <w:t>:</w:t>
      </w:r>
    </w:p>
    <w:p w:rsidR="00F424BD" w:rsidRPr="00005602" w:rsidRDefault="00F424BD" w:rsidP="00BA02AD">
      <w:pPr>
        <w:widowControl w:val="0"/>
        <w:numPr>
          <w:ilvl w:val="1"/>
          <w:numId w:val="21"/>
        </w:numPr>
        <w:autoSpaceDE w:val="0"/>
        <w:autoSpaceDN w:val="0"/>
        <w:adjustRightInd w:val="0"/>
        <w:jc w:val="both"/>
        <w:rPr>
          <w:b/>
          <w:u w:val="single"/>
        </w:rPr>
      </w:pPr>
      <w:r w:rsidRPr="00005602">
        <w:t xml:space="preserve">Oświadczenie o spełnianiu warunków udziału w postępowaniu </w:t>
      </w:r>
      <w:r w:rsidRPr="00005602">
        <w:rPr>
          <w:b/>
        </w:rPr>
        <w:t>którego wzór stanowi załącznik nr 2 do SIWZ.</w:t>
      </w:r>
    </w:p>
    <w:p w:rsidR="00F424BD" w:rsidRPr="003D78A2" w:rsidRDefault="00F424BD" w:rsidP="00BA02AD">
      <w:pPr>
        <w:widowControl w:val="0"/>
        <w:numPr>
          <w:ilvl w:val="1"/>
          <w:numId w:val="21"/>
        </w:numPr>
        <w:autoSpaceDE w:val="0"/>
        <w:autoSpaceDN w:val="0"/>
        <w:adjustRightInd w:val="0"/>
        <w:jc w:val="both"/>
        <w:rPr>
          <w:b/>
          <w:u w:val="single"/>
        </w:rPr>
      </w:pPr>
      <w:r w:rsidRPr="00005602">
        <w:t xml:space="preserve">Oświadczenie o braku podstaw do wykluczenia z postępowania </w:t>
      </w:r>
      <w:r w:rsidRPr="00005602">
        <w:rPr>
          <w:b/>
        </w:rPr>
        <w:t>którego wzór stanowi załącznik nr 3 do SIWZ.</w:t>
      </w:r>
    </w:p>
    <w:p w:rsidR="00F424BD" w:rsidRPr="003D78A2" w:rsidRDefault="00F424BD" w:rsidP="00BA02AD">
      <w:pPr>
        <w:widowControl w:val="0"/>
        <w:numPr>
          <w:ilvl w:val="1"/>
          <w:numId w:val="21"/>
        </w:numPr>
        <w:autoSpaceDE w:val="0"/>
        <w:autoSpaceDN w:val="0"/>
        <w:adjustRightInd w:val="0"/>
        <w:jc w:val="both"/>
        <w:rPr>
          <w:b/>
          <w:u w:val="single"/>
        </w:rPr>
      </w:pPr>
      <w:r>
        <w:rPr>
          <w:b/>
        </w:rPr>
        <w:t xml:space="preserve">Wykonawca, który powołuje się na zasoby innych podmiotów, w celu wykazania braku istnienia wobec tych podmiotów podstaw do wykluczenia oraz spełnienia warunków udziału w postępowaniu, składa oświadczenia, o których mowa w VI. Pkt. 1 p. pkt. 1 i 2,  złożone przez te podmioty, w zakresie w jakim powołuje się na dysponowanie ich zasobami. </w:t>
      </w:r>
    </w:p>
    <w:p w:rsidR="00F424BD" w:rsidRDefault="00F424BD" w:rsidP="00F424BD">
      <w:pPr>
        <w:widowControl w:val="0"/>
        <w:autoSpaceDE w:val="0"/>
        <w:autoSpaceDN w:val="0"/>
        <w:adjustRightInd w:val="0"/>
        <w:ind w:left="360"/>
        <w:jc w:val="both"/>
        <w:rPr>
          <w:b/>
        </w:rPr>
      </w:pPr>
    </w:p>
    <w:p w:rsidR="00F424BD" w:rsidRPr="00AA25E0" w:rsidRDefault="00F424BD" w:rsidP="00BA02AD">
      <w:pPr>
        <w:pStyle w:val="Akapitzlist"/>
        <w:widowControl w:val="0"/>
        <w:numPr>
          <w:ilvl w:val="0"/>
          <w:numId w:val="22"/>
        </w:numPr>
        <w:autoSpaceDE w:val="0"/>
        <w:autoSpaceDN w:val="0"/>
        <w:adjustRightInd w:val="0"/>
        <w:ind w:left="284" w:hanging="284"/>
        <w:jc w:val="both"/>
        <w:rPr>
          <w:b/>
        </w:rPr>
      </w:pPr>
      <w:r w:rsidRPr="003F5B0D">
        <w:rPr>
          <w:b/>
        </w:rPr>
        <w:t>Przed udzieleniem zamówienia Wykonawca, którego oferta została oceniona jako najkorzystniejsza, na wezwanie Zamawiającego przedkłada w terminie nie krótszym niż 5 dni dokumenty poświadczające brak podstaw do wykluczenia:</w:t>
      </w:r>
    </w:p>
    <w:p w:rsidR="00F424BD" w:rsidRPr="00C80D57" w:rsidRDefault="00F424BD" w:rsidP="00BA02AD">
      <w:pPr>
        <w:pStyle w:val="Akapitzlist"/>
        <w:widowControl w:val="0"/>
        <w:numPr>
          <w:ilvl w:val="0"/>
          <w:numId w:val="23"/>
        </w:numPr>
        <w:autoSpaceDE w:val="0"/>
        <w:autoSpaceDN w:val="0"/>
        <w:adjustRightInd w:val="0"/>
        <w:jc w:val="both"/>
        <w:rPr>
          <w:b/>
          <w:u w:val="single"/>
        </w:rPr>
      </w:pPr>
      <w:r w:rsidRPr="00005602">
        <w:t xml:space="preserve">Aktualny odpis z właściwego rejestru lub centralnej ewidencji i informacji </w:t>
      </w:r>
      <w:r w:rsidRPr="00005602">
        <w:br/>
        <w:t>o działalności gospodarczej, jeżeli odrębne przepisy wymagają wpisu do rejestru lub ewidencji, w celu wykazania braku podstaw do wykluc</w:t>
      </w:r>
      <w:r>
        <w:t xml:space="preserve">zenia w oparciu </w:t>
      </w:r>
      <w:r>
        <w:br/>
        <w:t>o art. 24 ust.5 pkt. 1</w:t>
      </w:r>
      <w:r w:rsidRPr="00005602">
        <w:t xml:space="preserve"> ustawy, wystawiony nie wcześniej niż 6 miesięcy przed upływem terminu składania ofert.</w:t>
      </w:r>
    </w:p>
    <w:p w:rsidR="00F424BD" w:rsidRPr="00000B57" w:rsidRDefault="00F424BD" w:rsidP="00BA02AD">
      <w:pPr>
        <w:pStyle w:val="Akapitzlist"/>
        <w:widowControl w:val="0"/>
        <w:numPr>
          <w:ilvl w:val="0"/>
          <w:numId w:val="23"/>
        </w:numPr>
        <w:autoSpaceDE w:val="0"/>
        <w:autoSpaceDN w:val="0"/>
        <w:adjustRightInd w:val="0"/>
        <w:jc w:val="both"/>
        <w:rPr>
          <w:b/>
          <w:u w:val="single"/>
        </w:rPr>
      </w:pPr>
      <w:r>
        <w:t xml:space="preserve">Aktualne zaświadczenie właściwej terenowej jednostki organizacyjnej Zakładu Ubezpieczeń Społecznych lub Kasy Rolniczego Ubezpieczenia Społecznego albo innego dokumentu potwierdzającego, że Wykonawca nie zalega z opłacaniem składek na ubezpieczenie zdrowotne i społeczne, wystawione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F424BD" w:rsidRPr="003F5B0D" w:rsidRDefault="00F424BD" w:rsidP="00BA02AD">
      <w:pPr>
        <w:pStyle w:val="Akapitzlist"/>
        <w:widowControl w:val="0"/>
        <w:numPr>
          <w:ilvl w:val="0"/>
          <w:numId w:val="23"/>
        </w:numPr>
        <w:autoSpaceDE w:val="0"/>
        <w:autoSpaceDN w:val="0"/>
        <w:adjustRightInd w:val="0"/>
        <w:jc w:val="both"/>
        <w:rPr>
          <w:u w:val="single"/>
        </w:rPr>
      </w:pPr>
      <w:r w:rsidRPr="003F5B0D">
        <w:t xml:space="preserve">Zgodnie z Rozporządzeniem Prezesa Rady Ministrów z dnia 26 lipca 2016 r. </w:t>
      </w:r>
      <w:r w:rsidRPr="003F5B0D">
        <w:br/>
        <w:t>w sprawie rodzajów dokumentów, jakich może żądać Zamawiający od Wykonawcy w postępowaniu o udzielenie zamówienia (Dz. U z 2016 r., poz. 1126), jeżeli Wykonawca ma siedzibę lub miejsce zamieszkania poza terytorium Rzeczypospolitej Polskiej:</w:t>
      </w:r>
    </w:p>
    <w:p w:rsidR="00F424BD" w:rsidRPr="003F5B0D" w:rsidRDefault="00F424BD" w:rsidP="00F424BD">
      <w:pPr>
        <w:pStyle w:val="Akapitzlist"/>
        <w:widowControl w:val="0"/>
        <w:autoSpaceDE w:val="0"/>
        <w:autoSpaceDN w:val="0"/>
        <w:adjustRightInd w:val="0"/>
        <w:ind w:left="720"/>
        <w:jc w:val="both"/>
      </w:pPr>
      <w:r w:rsidRPr="003F5B0D">
        <w:lastRenderedPageBreak/>
        <w:t>zamiast do</w:t>
      </w:r>
      <w:r w:rsidR="00E074A4">
        <w:t>kumentów, o których mowa w pkt VI</w:t>
      </w:r>
      <w:r w:rsidR="00620351">
        <w:t>I</w:t>
      </w:r>
      <w:r w:rsidRPr="003F5B0D">
        <w:t>. SIWZ „dokumenty poświadczające brak podstaw do wykluczenia” składa dokument lub dokumenty, wystawione w kraju, w którym ma siedzibę lub miejsce zamieszkania, potwierdzające odpowiednio, że:</w:t>
      </w:r>
    </w:p>
    <w:p w:rsidR="00F424BD" w:rsidRPr="003F5B0D" w:rsidRDefault="00F424BD" w:rsidP="00F424BD">
      <w:pPr>
        <w:widowControl w:val="0"/>
        <w:suppressAutoHyphens/>
        <w:autoSpaceDE w:val="0"/>
        <w:ind w:left="720"/>
        <w:jc w:val="both"/>
      </w:pPr>
      <w:r>
        <w:t xml:space="preserve">- </w:t>
      </w:r>
      <w:r w:rsidRPr="003F5B0D">
        <w:t>nie otwarto jego likwidacji ani nie ogłoszono upadłości (wystawione nie wcześniej niż 6 miesięcy przed upływem terminu składania ofert);</w:t>
      </w:r>
    </w:p>
    <w:p w:rsidR="00F424BD" w:rsidRPr="003F5B0D" w:rsidRDefault="00F424BD" w:rsidP="00F424BD">
      <w:pPr>
        <w:suppressAutoHyphens/>
        <w:ind w:left="720"/>
        <w:jc w:val="both"/>
        <w:rPr>
          <w:color w:val="000000"/>
        </w:rPr>
      </w:pPr>
      <w:r>
        <w:rPr>
          <w:color w:val="000000"/>
        </w:rPr>
        <w:t xml:space="preserve">- </w:t>
      </w:r>
      <w:r w:rsidRPr="003F5B0D">
        <w:rPr>
          <w:color w:val="000000"/>
        </w:rPr>
        <w:t>nie 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3F5B0D">
        <w:t>wystawiony nie wcześniej niż 3 miesiące przed upływem terminu składania ofert)</w:t>
      </w:r>
      <w:r w:rsidR="00E074A4">
        <w:rPr>
          <w:color w:val="000000"/>
        </w:rPr>
        <w:t xml:space="preserve">. </w:t>
      </w:r>
    </w:p>
    <w:p w:rsidR="00F424BD" w:rsidRPr="00000B57" w:rsidRDefault="00F424BD" w:rsidP="00E074A4">
      <w:pPr>
        <w:ind w:left="709"/>
        <w:jc w:val="both"/>
      </w:pPr>
      <w:r w:rsidRPr="003F5B0D">
        <w:t xml:space="preserve">Jeżeli w kraju miejsca zamieszkania osoby lub w kraju, w którym Wykonawca ma siedzibę lub miejsce zamieszkania nie wydaje </w:t>
      </w:r>
      <w:r>
        <w:t xml:space="preserve">się dokumentów, o których mowa </w:t>
      </w:r>
      <w:r w:rsidR="00E074A4">
        <w:t xml:space="preserve">                      </w:t>
      </w:r>
      <w:r w:rsidRPr="003F5B0D">
        <w:t xml:space="preserve">w niniejszym punkcie, zastępuje się je dokumentem zawierającym oświadczenie, </w:t>
      </w:r>
      <w:r w:rsidR="00E074A4">
        <w:t xml:space="preserve">                  </w:t>
      </w:r>
      <w:r w:rsidRPr="003F5B0D">
        <w:t>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Terminy, o których mowa w powyżej w niniejszym punkcie stosuje się odpowiednio.</w:t>
      </w:r>
    </w:p>
    <w:p w:rsidR="00F424BD" w:rsidRDefault="00F424BD" w:rsidP="00F424BD">
      <w:pPr>
        <w:pStyle w:val="Akapitzlist"/>
        <w:widowControl w:val="0"/>
        <w:autoSpaceDE w:val="0"/>
        <w:autoSpaceDN w:val="0"/>
        <w:adjustRightInd w:val="0"/>
        <w:ind w:left="720"/>
        <w:jc w:val="both"/>
        <w:rPr>
          <w:b/>
          <w:u w:val="single"/>
        </w:rPr>
      </w:pPr>
    </w:p>
    <w:p w:rsidR="00F424BD" w:rsidRPr="00AA25E0" w:rsidRDefault="00F424BD" w:rsidP="00BA02AD">
      <w:pPr>
        <w:pStyle w:val="Akapitzlist"/>
        <w:widowControl w:val="0"/>
        <w:numPr>
          <w:ilvl w:val="0"/>
          <w:numId w:val="22"/>
        </w:numPr>
        <w:autoSpaceDE w:val="0"/>
        <w:autoSpaceDN w:val="0"/>
        <w:adjustRightInd w:val="0"/>
        <w:ind w:left="284" w:hanging="284"/>
        <w:jc w:val="both"/>
        <w:rPr>
          <w:b/>
        </w:rPr>
      </w:pPr>
      <w:r w:rsidRPr="003F5B0D">
        <w:rPr>
          <w:b/>
        </w:rPr>
        <w:t>Przed udzieleniem zamówienia Wykonawca, którego oferta została oceniona jako najkorzystniejsza, na wezwanie Zamawiającego przedkłada w terminie nie krótszym niż 5 dni dokumenty poświadczające spełnienie warunków udziału w postępowaniu :</w:t>
      </w:r>
    </w:p>
    <w:p w:rsidR="00F424BD" w:rsidRPr="00F424BD" w:rsidRDefault="00F424BD" w:rsidP="00BA02AD">
      <w:pPr>
        <w:pStyle w:val="Akapitzlist"/>
        <w:widowControl w:val="0"/>
        <w:numPr>
          <w:ilvl w:val="2"/>
          <w:numId w:val="21"/>
        </w:numPr>
        <w:tabs>
          <w:tab w:val="clear" w:pos="1214"/>
          <w:tab w:val="num" w:pos="567"/>
        </w:tabs>
        <w:autoSpaceDE w:val="0"/>
        <w:autoSpaceDN w:val="0"/>
        <w:adjustRightInd w:val="0"/>
        <w:ind w:left="567" w:hanging="283"/>
        <w:jc w:val="both"/>
        <w:rPr>
          <w:b/>
          <w:u w:val="single"/>
        </w:rPr>
      </w:pPr>
      <w:r>
        <w:t>Wykaz robót budowlanych wykonywanych w okresie ostatnich pięciu lat przed upływem terminu składania ofert, a jeżeli okres prowadzenia działalności jest krótszy – w tym okresie, wraz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w:t>
      </w:r>
      <w:r w:rsidR="00E074A4">
        <w:t xml:space="preserve">.  </w:t>
      </w:r>
      <w:r w:rsidR="00E074A4" w:rsidRPr="00E074A4">
        <w:rPr>
          <w:b/>
        </w:rPr>
        <w:t>W</w:t>
      </w:r>
      <w:r w:rsidRPr="00F424BD">
        <w:rPr>
          <w:b/>
        </w:rPr>
        <w:t xml:space="preserve">zór </w:t>
      </w:r>
      <w:r w:rsidR="00E074A4">
        <w:rPr>
          <w:b/>
        </w:rPr>
        <w:t xml:space="preserve">oświadczenia stanowi </w:t>
      </w:r>
      <w:r w:rsidRPr="00F424BD">
        <w:rPr>
          <w:b/>
        </w:rPr>
        <w:t>załącznik nr</w:t>
      </w:r>
      <w:r>
        <w:t xml:space="preserve"> </w:t>
      </w:r>
      <w:r w:rsidRPr="00F424BD">
        <w:rPr>
          <w:b/>
        </w:rPr>
        <w:t>5 do SIWZ.</w:t>
      </w:r>
    </w:p>
    <w:p w:rsidR="00F424BD" w:rsidRPr="008062DE" w:rsidRDefault="00F424BD" w:rsidP="00F424BD">
      <w:pPr>
        <w:widowControl w:val="0"/>
        <w:autoSpaceDE w:val="0"/>
        <w:autoSpaceDN w:val="0"/>
        <w:adjustRightInd w:val="0"/>
        <w:ind w:left="567"/>
        <w:jc w:val="both"/>
        <w:rPr>
          <w:b/>
          <w:u w:val="single"/>
        </w:rPr>
      </w:pPr>
      <w:r w:rsidRPr="008062DE">
        <w:rPr>
          <w:b/>
        </w:rPr>
        <w:t>Za najważniejsze roboty które należy wykazać w wykazie oraz dla których należy przedstawić dowody, uznaje się roboty niezbędne do wykazania speł</w:t>
      </w:r>
      <w:r w:rsidR="00E074A4">
        <w:rPr>
          <w:b/>
        </w:rPr>
        <w:t>nienia warunku o którym mowa w V</w:t>
      </w:r>
      <w:r w:rsidR="00620351">
        <w:rPr>
          <w:b/>
        </w:rPr>
        <w:t>I</w:t>
      </w:r>
      <w:r w:rsidR="00E074A4">
        <w:rPr>
          <w:b/>
        </w:rPr>
        <w:t>.2.c</w:t>
      </w:r>
      <w:r w:rsidRPr="008062DE">
        <w:rPr>
          <w:b/>
        </w:rPr>
        <w:t>) SIWZ.</w:t>
      </w:r>
    </w:p>
    <w:p w:rsidR="00F424BD" w:rsidRPr="008062DE" w:rsidRDefault="00F424BD" w:rsidP="00F424BD">
      <w:pPr>
        <w:widowControl w:val="0"/>
        <w:autoSpaceDE w:val="0"/>
        <w:autoSpaceDN w:val="0"/>
        <w:adjustRightInd w:val="0"/>
        <w:ind w:left="567"/>
        <w:jc w:val="both"/>
        <w:rPr>
          <w:b/>
          <w:u w:val="single"/>
        </w:rPr>
      </w:pPr>
      <w:r w:rsidRPr="008062DE">
        <w:t>Dowodami o których mowa powyżej są:</w:t>
      </w:r>
    </w:p>
    <w:p w:rsidR="00F424BD" w:rsidRPr="008062DE" w:rsidRDefault="00F424BD" w:rsidP="00BA02AD">
      <w:pPr>
        <w:widowControl w:val="0"/>
        <w:numPr>
          <w:ilvl w:val="3"/>
          <w:numId w:val="27"/>
        </w:numPr>
        <w:tabs>
          <w:tab w:val="left" w:pos="851"/>
        </w:tabs>
        <w:autoSpaceDE w:val="0"/>
        <w:autoSpaceDN w:val="0"/>
        <w:adjustRightInd w:val="0"/>
        <w:ind w:left="567" w:firstLine="0"/>
        <w:jc w:val="both"/>
        <w:rPr>
          <w:b/>
          <w:u w:val="single"/>
        </w:rPr>
      </w:pPr>
      <w:r w:rsidRPr="008062DE">
        <w:t>poświadczenie że roboty te zostały wykonane zgodnie z zasadami sztuki budowlanej i prawidłowo ukończone,</w:t>
      </w:r>
    </w:p>
    <w:p w:rsidR="00F424BD" w:rsidRPr="008062DE" w:rsidRDefault="00F424BD" w:rsidP="00BA02AD">
      <w:pPr>
        <w:widowControl w:val="0"/>
        <w:numPr>
          <w:ilvl w:val="3"/>
          <w:numId w:val="27"/>
        </w:numPr>
        <w:tabs>
          <w:tab w:val="left" w:pos="851"/>
        </w:tabs>
        <w:autoSpaceDE w:val="0"/>
        <w:autoSpaceDN w:val="0"/>
        <w:adjustRightInd w:val="0"/>
        <w:ind w:left="567" w:firstLine="0"/>
        <w:jc w:val="both"/>
        <w:rPr>
          <w:b/>
          <w:u w:val="single"/>
        </w:rPr>
      </w:pPr>
      <w:r w:rsidRPr="008062DE">
        <w:t>inne dokumenty, jeżeli z uzasadnionych przyczyn o obiektywnym charakterze wykonawca nie jest w stanie uzyskać poświadczenia którym mowa w lit. a) powyżej</w:t>
      </w:r>
    </w:p>
    <w:p w:rsidR="00F424BD" w:rsidRPr="008062DE" w:rsidRDefault="00F424BD" w:rsidP="00BA02AD">
      <w:pPr>
        <w:widowControl w:val="0"/>
        <w:numPr>
          <w:ilvl w:val="3"/>
          <w:numId w:val="27"/>
        </w:numPr>
        <w:tabs>
          <w:tab w:val="left" w:pos="851"/>
        </w:tabs>
        <w:autoSpaceDE w:val="0"/>
        <w:autoSpaceDN w:val="0"/>
        <w:adjustRightInd w:val="0"/>
        <w:ind w:left="567" w:firstLine="0"/>
        <w:jc w:val="both"/>
        <w:rPr>
          <w:b/>
          <w:u w:val="single"/>
        </w:rPr>
      </w:pPr>
      <w:r w:rsidRPr="008062DE">
        <w:t>W przypadku gdy Zamawiający jest podmiotem, na rzecz którego roboty wskazane w wykazie, zostały wcześniej wykonane, Wykonawca nie ma obowiązku przedkładania dokumentów poświadczających, że wykazane roboty zostały wykonane należycie.</w:t>
      </w:r>
    </w:p>
    <w:p w:rsidR="00F424BD" w:rsidRDefault="00F424BD" w:rsidP="00F424BD">
      <w:pPr>
        <w:pStyle w:val="Akapitzlist"/>
        <w:widowControl w:val="0"/>
        <w:autoSpaceDE w:val="0"/>
        <w:autoSpaceDN w:val="0"/>
        <w:adjustRightInd w:val="0"/>
        <w:ind w:left="567"/>
        <w:jc w:val="both"/>
      </w:pPr>
      <w:r w:rsidRPr="008062DE">
        <w:t xml:space="preserve">W przypadku konieczności, szczególnie gdy </w:t>
      </w:r>
      <w:r w:rsidRPr="008062DE">
        <w:rPr>
          <w:b/>
          <w:bCs/>
        </w:rPr>
        <w:t xml:space="preserve">wykaz </w:t>
      </w:r>
      <w:r w:rsidRPr="008062DE">
        <w:t xml:space="preserve">lub </w:t>
      </w:r>
      <w:r w:rsidRPr="008062DE">
        <w:rPr>
          <w:b/>
          <w:bCs/>
        </w:rPr>
        <w:t>dowody</w:t>
      </w:r>
      <w:r w:rsidRPr="008062DE">
        <w:t>, o których mowa powyżej, budzą wątpliwość Zamawiającego lub gdy z poświadczenia alb innego dokumentu wynika, że zamówienie nie zostało wykonane lub zostało wykonane nienależycie, Zamawiający może zwrócić się bezpośrednio do właściwego podmiotu, na rzecz którego roboty budowlane były lub miały zostać wykonane, o przedłożenie dodatkowych informacji lub dokumentów bezpośrednio Zamawiającemu.</w:t>
      </w:r>
      <w:r>
        <w:t xml:space="preserve"> </w:t>
      </w:r>
    </w:p>
    <w:p w:rsidR="006F214F" w:rsidRPr="006F214F" w:rsidRDefault="00F424BD" w:rsidP="006F214F">
      <w:pPr>
        <w:pStyle w:val="Akapitzlist"/>
        <w:widowControl w:val="0"/>
        <w:numPr>
          <w:ilvl w:val="2"/>
          <w:numId w:val="21"/>
        </w:numPr>
        <w:tabs>
          <w:tab w:val="clear" w:pos="1214"/>
          <w:tab w:val="num" w:pos="567"/>
        </w:tabs>
        <w:autoSpaceDE w:val="0"/>
        <w:autoSpaceDN w:val="0"/>
        <w:adjustRightInd w:val="0"/>
        <w:ind w:left="567" w:hanging="283"/>
        <w:jc w:val="both"/>
        <w:rPr>
          <w:u w:val="single"/>
        </w:rPr>
      </w:pPr>
      <w:r w:rsidRPr="003F5B0D">
        <w:t xml:space="preserve">Oświadczenie o zatrudnieniu osób na umowę o pracę </w:t>
      </w:r>
      <w:r w:rsidR="00620351">
        <w:t>( o których mowa w pkt. IV.7</w:t>
      </w:r>
      <w:r w:rsidR="00E074A4">
        <w:t xml:space="preserve"> SIWZ) </w:t>
      </w:r>
      <w:r w:rsidRPr="003F5B0D">
        <w:t xml:space="preserve">z podaniem imion i nazwisk pracowników, zakresu ich obowiązków </w:t>
      </w:r>
      <w:r w:rsidRPr="003F5B0D">
        <w:lastRenderedPageBreak/>
        <w:t>pracowników, wymiaru tygodniowego cz</w:t>
      </w:r>
      <w:r w:rsidR="00E074A4">
        <w:t xml:space="preserve">asu pracy, formy umowy o pracę. </w:t>
      </w:r>
    </w:p>
    <w:p w:rsidR="006F214F" w:rsidRPr="006F214F" w:rsidRDefault="006F214F" w:rsidP="006F214F">
      <w:pPr>
        <w:pStyle w:val="Akapitzlist"/>
        <w:widowControl w:val="0"/>
        <w:numPr>
          <w:ilvl w:val="2"/>
          <w:numId w:val="21"/>
        </w:numPr>
        <w:tabs>
          <w:tab w:val="clear" w:pos="1214"/>
          <w:tab w:val="num" w:pos="567"/>
        </w:tabs>
        <w:autoSpaceDE w:val="0"/>
        <w:autoSpaceDN w:val="0"/>
        <w:adjustRightInd w:val="0"/>
        <w:ind w:left="567" w:hanging="283"/>
        <w:jc w:val="both"/>
        <w:rPr>
          <w:u w:val="single"/>
        </w:rPr>
      </w:pPr>
      <w:r w:rsidRPr="006F214F">
        <w:rPr>
          <w:bCs/>
          <w:iCs/>
        </w:rPr>
        <w:t xml:space="preserve">Wykaz osób, które będą uczestniczyć w wykonywaniu zamówienia, w szczególności odpowiedzialnych za świadczenie usług, kontrolę jakości lub wykonaniem usługi, wraz z informacją na temat ich kwalifikacji zawodowych, doświadczenia i wykształcenia niezbędnych do wykonania zamówienia, a także zakresu wykonywanych przez nie czynności, oraz informacją o podstawie do dysponowania tymi osobami </w:t>
      </w:r>
      <w:r w:rsidRPr="00662F42">
        <w:t xml:space="preserve">których </w:t>
      </w:r>
      <w:r w:rsidRPr="006F214F">
        <w:rPr>
          <w:b/>
        </w:rPr>
        <w:t>wzór stanowi załącznik nr</w:t>
      </w:r>
      <w:r w:rsidRPr="00662F42">
        <w:t xml:space="preserve"> </w:t>
      </w:r>
      <w:r w:rsidRPr="006F214F">
        <w:rPr>
          <w:b/>
        </w:rPr>
        <w:t>6 do SIWZ.</w:t>
      </w:r>
    </w:p>
    <w:p w:rsidR="006F214F" w:rsidRPr="006F214F" w:rsidRDefault="006F214F" w:rsidP="006F214F">
      <w:pPr>
        <w:pStyle w:val="Akapitzlist"/>
        <w:widowControl w:val="0"/>
        <w:numPr>
          <w:ilvl w:val="2"/>
          <w:numId w:val="21"/>
        </w:numPr>
        <w:tabs>
          <w:tab w:val="clear" w:pos="1214"/>
          <w:tab w:val="num" w:pos="567"/>
        </w:tabs>
        <w:autoSpaceDE w:val="0"/>
        <w:autoSpaceDN w:val="0"/>
        <w:adjustRightInd w:val="0"/>
        <w:ind w:left="567" w:hanging="283"/>
        <w:jc w:val="both"/>
        <w:rPr>
          <w:u w:val="single"/>
        </w:rPr>
      </w:pPr>
      <w:r w:rsidRPr="006F214F">
        <w:rPr>
          <w:bCs/>
          <w:iCs/>
        </w:rPr>
        <w:t>Oświadczenie, że osoby, które będą uczestniczyć w wykonywaniu zamówienia, posiadają wymagane uprawnienia, jeżeli ustawy nakładają obowiązek posiadania takich uprawnień</w:t>
      </w:r>
      <w:r w:rsidRPr="00662F42">
        <w:t xml:space="preserve"> których </w:t>
      </w:r>
      <w:r w:rsidRPr="006F214F">
        <w:rPr>
          <w:b/>
        </w:rPr>
        <w:t>wzór stanowi załącznik nr</w:t>
      </w:r>
      <w:r w:rsidRPr="00662F42">
        <w:t xml:space="preserve"> </w:t>
      </w:r>
      <w:r w:rsidRPr="006F214F">
        <w:rPr>
          <w:b/>
        </w:rPr>
        <w:t>6 do SIWZ.</w:t>
      </w:r>
    </w:p>
    <w:p w:rsidR="006F214F" w:rsidRPr="006F214F" w:rsidRDefault="006F214F" w:rsidP="006F214F">
      <w:pPr>
        <w:pStyle w:val="Akapitzlist"/>
        <w:widowControl w:val="0"/>
        <w:numPr>
          <w:ilvl w:val="2"/>
          <w:numId w:val="21"/>
        </w:numPr>
        <w:tabs>
          <w:tab w:val="clear" w:pos="1214"/>
          <w:tab w:val="num" w:pos="567"/>
        </w:tabs>
        <w:autoSpaceDE w:val="0"/>
        <w:autoSpaceDN w:val="0"/>
        <w:adjustRightInd w:val="0"/>
        <w:ind w:left="567" w:hanging="283"/>
        <w:jc w:val="both"/>
        <w:rPr>
          <w:u w:val="single"/>
        </w:rPr>
      </w:pPr>
      <w:r w:rsidRPr="000D5866">
        <w:t xml:space="preserve">Kserokopie, poświadczoną za zgodność z oryginałem, </w:t>
      </w:r>
      <w:r>
        <w:t xml:space="preserve">aktualnego zaświadczenia o przynależności do Polskiej Izby Inżynierów Budownictwa oraz </w:t>
      </w:r>
      <w:r w:rsidRPr="000D5866">
        <w:t>uprawnień</w:t>
      </w:r>
      <w:r>
        <w:t xml:space="preserve"> do projektowania  i kierowania robotami budowlanymi</w:t>
      </w:r>
      <w:r w:rsidRPr="000D5866">
        <w:t xml:space="preserve"> jakie posiada</w:t>
      </w:r>
      <w:r>
        <w:t>ją</w:t>
      </w:r>
      <w:r w:rsidRPr="000D5866">
        <w:t xml:space="preserve"> osob</w:t>
      </w:r>
      <w:r>
        <w:t>y, która zostały</w:t>
      </w:r>
      <w:r w:rsidRPr="000D5866">
        <w:t xml:space="preserve"> wskazan</w:t>
      </w:r>
      <w:r>
        <w:t>e</w:t>
      </w:r>
      <w:r w:rsidRPr="000D5866">
        <w:t xml:space="preserve"> przez Wykonawcę jako osoba wykonująca usługę projektową</w:t>
      </w:r>
      <w:r>
        <w:t xml:space="preserve"> i będą kierowały robotami budowlanymi w branży drogowej i ogólnobudowlanej.</w:t>
      </w:r>
    </w:p>
    <w:p w:rsidR="006F214F" w:rsidRPr="006F214F" w:rsidRDefault="006F214F" w:rsidP="006F214F">
      <w:pPr>
        <w:pStyle w:val="Akapitzlist"/>
        <w:widowControl w:val="0"/>
        <w:numPr>
          <w:ilvl w:val="2"/>
          <w:numId w:val="21"/>
        </w:numPr>
        <w:tabs>
          <w:tab w:val="clear" w:pos="1214"/>
          <w:tab w:val="num" w:pos="567"/>
        </w:tabs>
        <w:autoSpaceDE w:val="0"/>
        <w:autoSpaceDN w:val="0"/>
        <w:adjustRightInd w:val="0"/>
        <w:ind w:left="567" w:hanging="283"/>
        <w:jc w:val="both"/>
        <w:rPr>
          <w:u w:val="single"/>
        </w:rPr>
      </w:pPr>
      <w:r>
        <w:t xml:space="preserve">Oświadczenie osoby posiadającej uprawnienia do projektowania, o posiadanym doświadczeniu w ramach realizacji inwestycji typu „pumptrack” tym złożenia dowodu, iż zrealizowane usługi zostały w sposób prawidłowy.     </w:t>
      </w:r>
    </w:p>
    <w:p w:rsidR="00F424BD" w:rsidRPr="00F424BD" w:rsidRDefault="00F424BD" w:rsidP="00BA02AD">
      <w:pPr>
        <w:pStyle w:val="Akapitzlist"/>
        <w:widowControl w:val="0"/>
        <w:numPr>
          <w:ilvl w:val="2"/>
          <w:numId w:val="21"/>
        </w:numPr>
        <w:tabs>
          <w:tab w:val="clear" w:pos="1214"/>
          <w:tab w:val="num" w:pos="567"/>
        </w:tabs>
        <w:autoSpaceDE w:val="0"/>
        <w:autoSpaceDN w:val="0"/>
        <w:adjustRightInd w:val="0"/>
        <w:ind w:left="567" w:hanging="283"/>
        <w:jc w:val="both"/>
        <w:rPr>
          <w:u w:val="single"/>
        </w:rPr>
      </w:pPr>
      <w:r w:rsidRPr="00F424BD">
        <w:rPr>
          <w:bCs/>
          <w:iCs/>
        </w:rPr>
        <w:t>Opłaconą polisę, a w przypadku jej braku inny dokument potwierdzający, że Wykonawca jest ubezpieczony od odpowiedzialności cywilnej w zakresie prowadzonej działalności zwi</w:t>
      </w:r>
      <w:r w:rsidR="00E074A4">
        <w:rPr>
          <w:bCs/>
          <w:iCs/>
        </w:rPr>
        <w:t xml:space="preserve">ązanej z przedmiotem zamówienia, wraz z dowodem zapłaty polisy. </w:t>
      </w:r>
    </w:p>
    <w:p w:rsidR="00F424BD" w:rsidRPr="00F424BD" w:rsidRDefault="00F424BD" w:rsidP="00BA02AD">
      <w:pPr>
        <w:pStyle w:val="Akapitzlist"/>
        <w:widowControl w:val="0"/>
        <w:numPr>
          <w:ilvl w:val="2"/>
          <w:numId w:val="21"/>
        </w:numPr>
        <w:tabs>
          <w:tab w:val="clear" w:pos="1214"/>
          <w:tab w:val="num" w:pos="567"/>
        </w:tabs>
        <w:autoSpaceDE w:val="0"/>
        <w:autoSpaceDN w:val="0"/>
        <w:adjustRightInd w:val="0"/>
        <w:ind w:left="567" w:hanging="283"/>
        <w:jc w:val="both"/>
        <w:rPr>
          <w:u w:val="single"/>
        </w:rPr>
      </w:pPr>
      <w:r w:rsidRPr="003F5B0D">
        <w:t xml:space="preserve">W sytuacji gdy Wykonawca polega na zdolnościach </w:t>
      </w:r>
      <w:r w:rsidR="00E074A4">
        <w:t>lub sytuacji innych podmiotów  n</w:t>
      </w:r>
      <w:r w:rsidRPr="003F5B0D">
        <w:t>a zasadach określonych w art. 22a ustawy będzie dysponował niezbędnymi zasobami w stopniu umożliwiającym należyte wykonanie zamówienia publicznego oraz oceny, czy stosunek łączący Wykonawcę z tymi podmiotami gwarantuje rzeczywisty dostęp do ich zasobów</w:t>
      </w:r>
      <w:r w:rsidR="00E074A4">
        <w:t>. W celu oceny zdolności innych podmiotów Zamawiający żąda</w:t>
      </w:r>
      <w:r w:rsidRPr="003F5B0D">
        <w:t xml:space="preserve"> </w:t>
      </w:r>
      <w:r w:rsidR="00E074A4">
        <w:t>przedłożenia przez Wykonawcę dokumentów, które określają</w:t>
      </w:r>
      <w:r w:rsidRPr="003F5B0D">
        <w:t>:</w:t>
      </w:r>
    </w:p>
    <w:p w:rsidR="00F424BD" w:rsidRPr="003F5B0D" w:rsidRDefault="00F424BD" w:rsidP="00BA02AD">
      <w:pPr>
        <w:widowControl w:val="0"/>
        <w:numPr>
          <w:ilvl w:val="3"/>
          <w:numId w:val="26"/>
        </w:numPr>
        <w:autoSpaceDE w:val="0"/>
        <w:autoSpaceDN w:val="0"/>
        <w:adjustRightInd w:val="0"/>
        <w:ind w:left="993" w:hanging="284"/>
        <w:jc w:val="both"/>
      </w:pPr>
      <w:r w:rsidRPr="003F5B0D">
        <w:t xml:space="preserve"> </w:t>
      </w:r>
      <w:r w:rsidR="00E074A4">
        <w:rPr>
          <w:szCs w:val="20"/>
        </w:rPr>
        <w:t>zakres</w:t>
      </w:r>
      <w:r w:rsidRPr="003F5B0D">
        <w:rPr>
          <w:szCs w:val="20"/>
        </w:rPr>
        <w:t xml:space="preserve"> dostępnych Wykonawcy zasobów innego podmiotu;</w:t>
      </w:r>
    </w:p>
    <w:p w:rsidR="00F424BD" w:rsidRPr="003F5B0D" w:rsidRDefault="00F424BD" w:rsidP="00BA02AD">
      <w:pPr>
        <w:widowControl w:val="0"/>
        <w:numPr>
          <w:ilvl w:val="3"/>
          <w:numId w:val="26"/>
        </w:numPr>
        <w:autoSpaceDE w:val="0"/>
        <w:autoSpaceDN w:val="0"/>
        <w:adjustRightInd w:val="0"/>
        <w:ind w:left="993" w:hanging="284"/>
        <w:jc w:val="both"/>
      </w:pPr>
      <w:r w:rsidRPr="003F5B0D">
        <w:rPr>
          <w:szCs w:val="20"/>
        </w:rPr>
        <w:t xml:space="preserve">sposobu wykorzystania </w:t>
      </w:r>
      <w:r w:rsidR="00E074A4">
        <w:rPr>
          <w:szCs w:val="20"/>
        </w:rPr>
        <w:t>zasobów innego podmiotu</w:t>
      </w:r>
      <w:r w:rsidRPr="003F5B0D">
        <w:rPr>
          <w:szCs w:val="20"/>
        </w:rPr>
        <w:t xml:space="preserve"> przez Wykonawcę przy wykonywaniu zamówienia;</w:t>
      </w:r>
    </w:p>
    <w:p w:rsidR="00F424BD" w:rsidRPr="003F5B0D" w:rsidRDefault="00F424BD" w:rsidP="00BA02AD">
      <w:pPr>
        <w:widowControl w:val="0"/>
        <w:numPr>
          <w:ilvl w:val="3"/>
          <w:numId w:val="26"/>
        </w:numPr>
        <w:autoSpaceDE w:val="0"/>
        <w:autoSpaceDN w:val="0"/>
        <w:adjustRightInd w:val="0"/>
        <w:ind w:left="993" w:hanging="284"/>
        <w:jc w:val="both"/>
      </w:pPr>
      <w:r w:rsidRPr="003F5B0D">
        <w:rPr>
          <w:szCs w:val="20"/>
        </w:rPr>
        <w:t>zakresu i okresu udziału innego podmiotu przy wykonywaniu zamówienia,</w:t>
      </w:r>
    </w:p>
    <w:p w:rsidR="00F424BD" w:rsidRPr="003F5B0D" w:rsidRDefault="00F424BD" w:rsidP="00BA02AD">
      <w:pPr>
        <w:widowControl w:val="0"/>
        <w:numPr>
          <w:ilvl w:val="3"/>
          <w:numId w:val="26"/>
        </w:numPr>
        <w:autoSpaceDE w:val="0"/>
        <w:autoSpaceDN w:val="0"/>
        <w:adjustRightInd w:val="0"/>
        <w:ind w:left="993" w:hanging="284"/>
        <w:jc w:val="both"/>
      </w:pPr>
      <w:r w:rsidRPr="003F5B0D">
        <w:rPr>
          <w:szCs w:val="20"/>
        </w:rPr>
        <w:t xml:space="preserve">czy podmiot, na </w:t>
      </w:r>
      <w:r w:rsidR="00E074A4">
        <w:rPr>
          <w:szCs w:val="20"/>
        </w:rPr>
        <w:t>którego zdolnościach W</w:t>
      </w:r>
      <w:r w:rsidRPr="003F5B0D">
        <w:rPr>
          <w:szCs w:val="20"/>
        </w:rPr>
        <w:t xml:space="preserve">ykonawca polega w odniesieniu do warunków udziału w postępowaniu </w:t>
      </w:r>
      <w:r w:rsidR="00E074A4">
        <w:rPr>
          <w:szCs w:val="20"/>
        </w:rPr>
        <w:t xml:space="preserve">faktycznie spełnia warunki dotyczące zdolności zawodowej czy sytuacji finansowej. </w:t>
      </w:r>
      <w:r w:rsidRPr="003F5B0D">
        <w:rPr>
          <w:szCs w:val="20"/>
        </w:rPr>
        <w:t xml:space="preserve"> </w:t>
      </w:r>
    </w:p>
    <w:p w:rsidR="00F424BD" w:rsidRPr="00F424BD" w:rsidRDefault="00F424BD" w:rsidP="00BA02AD">
      <w:pPr>
        <w:pStyle w:val="Akapitzlist"/>
        <w:widowControl w:val="0"/>
        <w:numPr>
          <w:ilvl w:val="2"/>
          <w:numId w:val="21"/>
        </w:numPr>
        <w:tabs>
          <w:tab w:val="clear" w:pos="1214"/>
          <w:tab w:val="num" w:pos="567"/>
        </w:tabs>
        <w:autoSpaceDE w:val="0"/>
        <w:autoSpaceDN w:val="0"/>
        <w:adjustRightInd w:val="0"/>
        <w:ind w:left="567" w:hanging="283"/>
        <w:jc w:val="both"/>
        <w:rPr>
          <w:u w:val="single"/>
        </w:rPr>
      </w:pPr>
      <w:r w:rsidRPr="003F5B0D">
        <w:t>W przypadku oferty składanej przez Wykonawców</w:t>
      </w:r>
      <w:r w:rsidRPr="003F5B0D">
        <w:rPr>
          <w:rStyle w:val="Odwoaniedokomentarza"/>
        </w:rPr>
        <w:t xml:space="preserve"> </w:t>
      </w:r>
      <w:r w:rsidRPr="00F424BD">
        <w:rPr>
          <w:rStyle w:val="Odwoaniedokomentarza"/>
          <w:sz w:val="22"/>
          <w:szCs w:val="22"/>
        </w:rPr>
        <w:t>w</w:t>
      </w:r>
      <w:r w:rsidRPr="003F5B0D">
        <w:t xml:space="preserve">spólnie ubiegających się </w:t>
      </w:r>
      <w:r w:rsidRPr="003F5B0D">
        <w:br/>
        <w:t>o udzielenie zamówienia publicznego dokumenty potwierdzające spełnianie warunków składa co najmniej jeden z Wykonawców albo wszyscy Wykonawcy wspólnie,  natomiast dokumenty potwierdzające, że Wykonawca</w:t>
      </w:r>
      <w:r w:rsidRPr="003F5B0D">
        <w:rPr>
          <w:rStyle w:val="Odwoaniedokomentarza"/>
        </w:rPr>
        <w:t xml:space="preserve"> </w:t>
      </w:r>
      <w:r w:rsidRPr="00F424BD">
        <w:rPr>
          <w:rStyle w:val="Odwoaniedokomentarza"/>
          <w:sz w:val="22"/>
          <w:szCs w:val="22"/>
        </w:rPr>
        <w:t>n</w:t>
      </w:r>
      <w:r w:rsidRPr="003F5B0D">
        <w:t xml:space="preserve">ie podlega wykluczeniu składa każdy  z Wykonawców oddzielnie. </w:t>
      </w:r>
    </w:p>
    <w:p w:rsidR="00F424BD" w:rsidRPr="00F424BD" w:rsidRDefault="00F424BD" w:rsidP="00BA02AD">
      <w:pPr>
        <w:pStyle w:val="Akapitzlist"/>
        <w:widowControl w:val="0"/>
        <w:numPr>
          <w:ilvl w:val="2"/>
          <w:numId w:val="21"/>
        </w:numPr>
        <w:tabs>
          <w:tab w:val="clear" w:pos="1214"/>
          <w:tab w:val="num" w:pos="567"/>
        </w:tabs>
        <w:autoSpaceDE w:val="0"/>
        <w:autoSpaceDN w:val="0"/>
        <w:adjustRightInd w:val="0"/>
        <w:ind w:left="567" w:hanging="283"/>
        <w:jc w:val="both"/>
        <w:rPr>
          <w:u w:val="single"/>
        </w:rPr>
      </w:pPr>
      <w:r w:rsidRPr="003F5B0D">
        <w:t>Dokumenty i oświadczenia, o których mowa powyżej muszą zostać złożone w formie oryginału bądź kopi poświadczonej za „zgodność z oryginałem” przez Wykonawcę.</w:t>
      </w:r>
    </w:p>
    <w:p w:rsidR="00F424BD" w:rsidRPr="003F5B0D" w:rsidRDefault="00F424BD" w:rsidP="00F424BD">
      <w:pPr>
        <w:widowControl w:val="0"/>
        <w:autoSpaceDE w:val="0"/>
        <w:autoSpaceDN w:val="0"/>
        <w:adjustRightInd w:val="0"/>
        <w:ind w:left="360"/>
        <w:jc w:val="both"/>
        <w:rPr>
          <w:b/>
          <w:u w:val="single"/>
        </w:rPr>
      </w:pPr>
    </w:p>
    <w:p w:rsidR="00F424BD" w:rsidRDefault="00F424BD" w:rsidP="00BA02AD">
      <w:pPr>
        <w:pStyle w:val="Akapitzlist"/>
        <w:widowControl w:val="0"/>
        <w:numPr>
          <w:ilvl w:val="0"/>
          <w:numId w:val="22"/>
        </w:numPr>
        <w:autoSpaceDE w:val="0"/>
        <w:autoSpaceDN w:val="0"/>
        <w:adjustRightInd w:val="0"/>
        <w:ind w:left="284" w:hanging="284"/>
        <w:jc w:val="both"/>
        <w:rPr>
          <w:b/>
        </w:rPr>
      </w:pPr>
      <w:r w:rsidRPr="00F424BD">
        <w:rPr>
          <w:b/>
        </w:rPr>
        <w:t>Wykonawca w terminie 3 dni od dnia zamieszczenia na stronie internetowej informacji, o której mowa w art. 86 ust. 3 ustawy Pzp, przekaże Zamawiającemu oświadczenie o przynależności lub braku przynależności do grupy kapitałowej, o której mowa w ar</w:t>
      </w:r>
      <w:r w:rsidR="001A0EA8">
        <w:rPr>
          <w:b/>
        </w:rPr>
        <w:t>t. 24 ust. 1 pkt. 23 ustawy Pzp. W</w:t>
      </w:r>
      <w:r w:rsidRPr="00F424BD">
        <w:rPr>
          <w:b/>
        </w:rPr>
        <w:t xml:space="preserve">raz z oświadczeniem Wykonawca </w:t>
      </w:r>
      <w:r w:rsidR="001A0EA8">
        <w:rPr>
          <w:b/>
        </w:rPr>
        <w:t>zobowiązany jest to złożenia listy</w:t>
      </w:r>
      <w:r w:rsidRPr="00F424BD">
        <w:rPr>
          <w:b/>
        </w:rPr>
        <w:t xml:space="preserve"> podmiotów należącą do grupy kapitałowej i przedstawia dowody, że powiązania z innym Wykonawcą nie prowadzą do zakłócenia konkurencji w postępowaniu o udzielenie zamówienia.</w:t>
      </w:r>
    </w:p>
    <w:p w:rsidR="00F424BD" w:rsidRPr="00B71142" w:rsidRDefault="00F424BD" w:rsidP="00BA02AD">
      <w:pPr>
        <w:pStyle w:val="Akapitzlist"/>
        <w:widowControl w:val="0"/>
        <w:numPr>
          <w:ilvl w:val="0"/>
          <w:numId w:val="22"/>
        </w:numPr>
        <w:autoSpaceDE w:val="0"/>
        <w:autoSpaceDN w:val="0"/>
        <w:adjustRightInd w:val="0"/>
        <w:ind w:left="284" w:hanging="284"/>
        <w:jc w:val="both"/>
        <w:rPr>
          <w:b/>
        </w:rPr>
      </w:pPr>
      <w:r w:rsidRPr="00B71142">
        <w:rPr>
          <w:b/>
        </w:rPr>
        <w:t xml:space="preserve">W zakresie nie uregulowanym w SIWZ zastosowanie mają przepisy rozporządzenia </w:t>
      </w:r>
      <w:r w:rsidRPr="00B71142">
        <w:rPr>
          <w:b/>
        </w:rPr>
        <w:lastRenderedPageBreak/>
        <w:t>Prezesa Rady Ministrów z dnia 26 lipca 2016r. w sprawie rodzajów dokumentów, jakich może</w:t>
      </w:r>
      <w:r>
        <w:rPr>
          <w:b/>
        </w:rPr>
        <w:t xml:space="preserve"> żądać Zamawiający od Wykonawcy </w:t>
      </w:r>
      <w:r w:rsidRPr="00B71142">
        <w:rPr>
          <w:b/>
        </w:rPr>
        <w:t xml:space="preserve">w postępowaniu o udzielenie zamówienia publicznego. (Dz. U. z 2016 poz. 1126). </w:t>
      </w:r>
    </w:p>
    <w:p w:rsidR="00F424BD" w:rsidRPr="00005602" w:rsidRDefault="00F424BD" w:rsidP="00F424BD">
      <w:pPr>
        <w:pStyle w:val="Akapitzlist"/>
        <w:widowControl w:val="0"/>
        <w:autoSpaceDE w:val="0"/>
        <w:autoSpaceDN w:val="0"/>
        <w:adjustRightInd w:val="0"/>
        <w:ind w:left="0"/>
        <w:jc w:val="both"/>
      </w:pPr>
    </w:p>
    <w:p w:rsidR="00F424BD" w:rsidRPr="006F2C8F" w:rsidRDefault="00F424BD" w:rsidP="008E422D">
      <w:pPr>
        <w:pStyle w:val="Akapitzlist"/>
        <w:widowControl w:val="0"/>
        <w:numPr>
          <w:ilvl w:val="0"/>
          <w:numId w:val="29"/>
        </w:numPr>
        <w:tabs>
          <w:tab w:val="left" w:pos="851"/>
        </w:tabs>
        <w:autoSpaceDE w:val="0"/>
        <w:autoSpaceDN w:val="0"/>
        <w:adjustRightInd w:val="0"/>
        <w:ind w:left="0" w:firstLine="0"/>
        <w:jc w:val="both"/>
        <w:rPr>
          <w:b/>
          <w:sz w:val="28"/>
        </w:rPr>
      </w:pPr>
      <w:r w:rsidRPr="006F2C8F">
        <w:rPr>
          <w:b/>
          <w:sz w:val="28"/>
        </w:rPr>
        <w:t>Wykonawcy wspólnie ubiegający się udzielenie zamówienia</w:t>
      </w:r>
    </w:p>
    <w:p w:rsidR="00F424BD" w:rsidRPr="009304BF" w:rsidRDefault="00F424BD" w:rsidP="00BA02AD">
      <w:pPr>
        <w:widowControl w:val="0"/>
        <w:numPr>
          <w:ilvl w:val="1"/>
          <w:numId w:val="8"/>
        </w:numPr>
        <w:tabs>
          <w:tab w:val="left" w:pos="851"/>
        </w:tabs>
        <w:autoSpaceDE w:val="0"/>
        <w:autoSpaceDN w:val="0"/>
        <w:adjustRightInd w:val="0"/>
        <w:ind w:left="788" w:hanging="431"/>
        <w:jc w:val="both"/>
      </w:pPr>
      <w:r w:rsidRPr="009304BF">
        <w:t xml:space="preserve">Wykonawcy mogą wspólnie ubiegać się o udzielenie zamówienia. </w:t>
      </w:r>
    </w:p>
    <w:p w:rsidR="00F424BD" w:rsidRPr="00B27228" w:rsidRDefault="00F424BD" w:rsidP="00BA02AD">
      <w:pPr>
        <w:widowControl w:val="0"/>
        <w:numPr>
          <w:ilvl w:val="1"/>
          <w:numId w:val="8"/>
        </w:numPr>
        <w:tabs>
          <w:tab w:val="left" w:pos="851"/>
        </w:tabs>
        <w:autoSpaceDE w:val="0"/>
        <w:autoSpaceDN w:val="0"/>
        <w:adjustRightInd w:val="0"/>
        <w:ind w:left="788" w:hanging="431"/>
        <w:jc w:val="both"/>
        <w:rPr>
          <w:b/>
          <w:u w:val="single"/>
        </w:rPr>
      </w:pPr>
      <w:r w:rsidRPr="009304BF">
        <w:t>Wykonawcy wspólnie ubiegający się o udzielenie zamówienia powinni spełniać warunki udziału w postępowaniu oraz złożyć dokumenty potwierd</w:t>
      </w:r>
      <w:r>
        <w:t>zające spełnianie tych warunków, jak również nie mogą podlegać wykluczeniu i na tą okoliczność składają dokumenty to potwierdzające.</w:t>
      </w:r>
      <w:r w:rsidRPr="009304BF">
        <w:t xml:space="preserve"> </w:t>
      </w:r>
    </w:p>
    <w:p w:rsidR="00F424BD" w:rsidRPr="009304BF" w:rsidRDefault="00F424BD" w:rsidP="00BA02AD">
      <w:pPr>
        <w:widowControl w:val="0"/>
        <w:numPr>
          <w:ilvl w:val="1"/>
          <w:numId w:val="8"/>
        </w:numPr>
        <w:tabs>
          <w:tab w:val="left" w:pos="851"/>
        </w:tabs>
        <w:autoSpaceDE w:val="0"/>
        <w:autoSpaceDN w:val="0"/>
        <w:adjustRightInd w:val="0"/>
        <w:ind w:left="788" w:hanging="431"/>
        <w:jc w:val="both"/>
        <w:rPr>
          <w:b/>
          <w:u w:val="single"/>
        </w:rPr>
      </w:pPr>
      <w:r w:rsidRPr="009304BF">
        <w:t>Wykonawcy ustanawiają Pełnomocnika do reprezentowania ich w postępowaniu albo do reprezentowania w postępowaniu i zawarcia umowy w sprawie niniejszego zamówienia publicznego.</w:t>
      </w:r>
    </w:p>
    <w:p w:rsidR="00F424BD" w:rsidRPr="009304BF" w:rsidRDefault="00F424BD" w:rsidP="00BA02AD">
      <w:pPr>
        <w:widowControl w:val="0"/>
        <w:numPr>
          <w:ilvl w:val="1"/>
          <w:numId w:val="8"/>
        </w:numPr>
        <w:tabs>
          <w:tab w:val="left" w:pos="851"/>
          <w:tab w:val="left" w:pos="1418"/>
        </w:tabs>
        <w:autoSpaceDE w:val="0"/>
        <w:autoSpaceDN w:val="0"/>
        <w:adjustRightInd w:val="0"/>
        <w:jc w:val="both"/>
        <w:rPr>
          <w:b/>
          <w:u w:val="single"/>
        </w:rPr>
      </w:pPr>
      <w:r w:rsidRPr="009304BF">
        <w:t>Pełnomocnictwo powinno:</w:t>
      </w:r>
    </w:p>
    <w:p w:rsidR="00F424BD" w:rsidRPr="009304BF" w:rsidRDefault="00F424BD" w:rsidP="00BA02AD">
      <w:pPr>
        <w:widowControl w:val="0"/>
        <w:numPr>
          <w:ilvl w:val="3"/>
          <w:numId w:val="8"/>
        </w:numPr>
        <w:tabs>
          <w:tab w:val="clear" w:pos="1800"/>
          <w:tab w:val="left" w:pos="851"/>
          <w:tab w:val="num" w:pos="1134"/>
        </w:tabs>
        <w:autoSpaceDE w:val="0"/>
        <w:autoSpaceDN w:val="0"/>
        <w:adjustRightInd w:val="0"/>
        <w:ind w:left="1162" w:hanging="308"/>
        <w:jc w:val="both"/>
        <w:rPr>
          <w:b/>
          <w:u w:val="single"/>
        </w:rPr>
      </w:pPr>
      <w:r w:rsidRPr="009304BF">
        <w:t>jednoznacznie określać postępowanie, do którego się odnosi i precyzować zakres umocowania,</w:t>
      </w:r>
    </w:p>
    <w:p w:rsidR="00F424BD" w:rsidRPr="009304BF" w:rsidRDefault="00F424BD" w:rsidP="00BA02AD">
      <w:pPr>
        <w:widowControl w:val="0"/>
        <w:numPr>
          <w:ilvl w:val="3"/>
          <w:numId w:val="8"/>
        </w:numPr>
        <w:tabs>
          <w:tab w:val="clear" w:pos="1800"/>
          <w:tab w:val="left" w:pos="851"/>
          <w:tab w:val="num" w:pos="1134"/>
        </w:tabs>
        <w:autoSpaceDE w:val="0"/>
        <w:autoSpaceDN w:val="0"/>
        <w:adjustRightInd w:val="0"/>
        <w:ind w:left="1176" w:hanging="322"/>
        <w:jc w:val="both"/>
        <w:rPr>
          <w:b/>
          <w:u w:val="single"/>
        </w:rPr>
      </w:pPr>
      <w:r w:rsidRPr="009304BF">
        <w:t xml:space="preserve">wymieniać wszystkich </w:t>
      </w:r>
      <w:r>
        <w:t>W</w:t>
      </w:r>
      <w:r w:rsidRPr="009304BF">
        <w:t>ykonawcó</w:t>
      </w:r>
      <w:r>
        <w:t>w,</w:t>
      </w:r>
      <w:r w:rsidRPr="009304BF">
        <w:t xml:space="preserve"> którzy wspólnie ubiegają się </w:t>
      </w:r>
      <w:r w:rsidRPr="009304BF">
        <w:br/>
        <w:t>o udzielenie zamówienia,</w:t>
      </w:r>
    </w:p>
    <w:p w:rsidR="00F424BD" w:rsidRPr="009304BF" w:rsidRDefault="00F424BD" w:rsidP="00BA02AD">
      <w:pPr>
        <w:widowControl w:val="0"/>
        <w:numPr>
          <w:ilvl w:val="3"/>
          <w:numId w:val="8"/>
        </w:numPr>
        <w:tabs>
          <w:tab w:val="clear" w:pos="1800"/>
          <w:tab w:val="left" w:pos="851"/>
          <w:tab w:val="num" w:pos="1134"/>
        </w:tabs>
        <w:autoSpaceDE w:val="0"/>
        <w:autoSpaceDN w:val="0"/>
        <w:adjustRightInd w:val="0"/>
        <w:ind w:left="1418" w:hanging="564"/>
        <w:jc w:val="both"/>
        <w:rPr>
          <w:b/>
          <w:u w:val="single"/>
        </w:rPr>
      </w:pPr>
      <w:r w:rsidRPr="009304BF">
        <w:t xml:space="preserve">każdy z tych </w:t>
      </w:r>
      <w:r>
        <w:t>W</w:t>
      </w:r>
      <w:r w:rsidRPr="009304BF">
        <w:t>ykonawcó</w:t>
      </w:r>
      <w:r>
        <w:t xml:space="preserve">w </w:t>
      </w:r>
      <w:r w:rsidRPr="009304BF">
        <w:t>musi podpisać się na dokumencie pełnomocnictwa.</w:t>
      </w:r>
    </w:p>
    <w:p w:rsidR="00F424BD" w:rsidRPr="009304BF" w:rsidRDefault="00F424BD" w:rsidP="00BA02AD">
      <w:pPr>
        <w:widowControl w:val="0"/>
        <w:numPr>
          <w:ilvl w:val="1"/>
          <w:numId w:val="8"/>
        </w:numPr>
        <w:tabs>
          <w:tab w:val="left" w:pos="851"/>
        </w:tabs>
        <w:autoSpaceDE w:val="0"/>
        <w:autoSpaceDN w:val="0"/>
        <w:adjustRightInd w:val="0"/>
        <w:jc w:val="both"/>
        <w:rPr>
          <w:b/>
          <w:u w:val="single"/>
        </w:rPr>
      </w:pPr>
      <w:r w:rsidRPr="009304BF">
        <w:t>Wszelka korespondencja prowadzona będzie wyłącznie z Pełnomocnikiem.</w:t>
      </w:r>
    </w:p>
    <w:p w:rsidR="00F424BD" w:rsidRPr="009304BF" w:rsidRDefault="00F424BD" w:rsidP="00BA02AD">
      <w:pPr>
        <w:widowControl w:val="0"/>
        <w:numPr>
          <w:ilvl w:val="1"/>
          <w:numId w:val="8"/>
        </w:numPr>
        <w:tabs>
          <w:tab w:val="left" w:pos="851"/>
        </w:tabs>
        <w:autoSpaceDE w:val="0"/>
        <w:autoSpaceDN w:val="0"/>
        <w:adjustRightInd w:val="0"/>
        <w:jc w:val="both"/>
        <w:rPr>
          <w:b/>
          <w:u w:val="single"/>
        </w:rPr>
      </w:pPr>
      <w:r w:rsidRPr="009304BF">
        <w:t xml:space="preserve">Przepisy dotyczące </w:t>
      </w:r>
      <w:r>
        <w:t>W</w:t>
      </w:r>
      <w:r w:rsidRPr="009304BF">
        <w:t>ykonawc</w:t>
      </w:r>
      <w:r>
        <w:t xml:space="preserve">y </w:t>
      </w:r>
      <w:r w:rsidRPr="009304BF">
        <w:t xml:space="preserve">stosuje się odpowiednio do </w:t>
      </w:r>
      <w:r>
        <w:t>W</w:t>
      </w:r>
      <w:r w:rsidRPr="009304BF">
        <w:t>ykonawcó</w:t>
      </w:r>
      <w:r>
        <w:t xml:space="preserve">w </w:t>
      </w:r>
      <w:r w:rsidRPr="009304BF">
        <w:t>wspólnie ubiegających się o udzielenie zamówienia.</w:t>
      </w:r>
    </w:p>
    <w:p w:rsidR="00F424BD" w:rsidRPr="009304BF" w:rsidRDefault="00F424BD" w:rsidP="00BA02AD">
      <w:pPr>
        <w:widowControl w:val="0"/>
        <w:numPr>
          <w:ilvl w:val="1"/>
          <w:numId w:val="8"/>
        </w:numPr>
        <w:tabs>
          <w:tab w:val="left" w:pos="851"/>
        </w:tabs>
        <w:autoSpaceDE w:val="0"/>
        <w:autoSpaceDN w:val="0"/>
        <w:adjustRightInd w:val="0"/>
        <w:jc w:val="both"/>
        <w:rPr>
          <w:b/>
          <w:u w:val="single"/>
        </w:rPr>
      </w:pPr>
      <w:r w:rsidRPr="009304BF">
        <w:t xml:space="preserve">Wykonawcy wspólnie ubiegający się o zamówienie, których oferta zostanie uznana za najkorzystniejszą, są zobowiązani na </w:t>
      </w:r>
      <w:r w:rsidRPr="009304BF">
        <w:rPr>
          <w:b/>
        </w:rPr>
        <w:t>3 dni</w:t>
      </w:r>
      <w:r w:rsidRPr="009304BF">
        <w:t xml:space="preserve"> przed podpisaniem umowy w sprawie zamówienia publicznego, przedłożyć Zamawiającemu umowę regulującą współpracę tych wykonawców zawierającą w swojej treści następujące postanowienia:</w:t>
      </w:r>
    </w:p>
    <w:p w:rsidR="00F424BD" w:rsidRPr="009304BF" w:rsidRDefault="00F424BD" w:rsidP="00BA02AD">
      <w:pPr>
        <w:widowControl w:val="0"/>
        <w:numPr>
          <w:ilvl w:val="3"/>
          <w:numId w:val="8"/>
        </w:numPr>
        <w:tabs>
          <w:tab w:val="clear" w:pos="1800"/>
          <w:tab w:val="left" w:pos="851"/>
          <w:tab w:val="num" w:pos="1190"/>
        </w:tabs>
        <w:autoSpaceDE w:val="0"/>
        <w:autoSpaceDN w:val="0"/>
        <w:adjustRightInd w:val="0"/>
        <w:ind w:hanging="877"/>
        <w:jc w:val="both"/>
        <w:rPr>
          <w:b/>
          <w:u w:val="single"/>
        </w:rPr>
      </w:pPr>
      <w:r w:rsidRPr="009304BF">
        <w:t>sposób ich współdziałania,</w:t>
      </w:r>
    </w:p>
    <w:p w:rsidR="00F424BD" w:rsidRPr="009304BF" w:rsidRDefault="00F424BD" w:rsidP="00BA02AD">
      <w:pPr>
        <w:widowControl w:val="0"/>
        <w:numPr>
          <w:ilvl w:val="3"/>
          <w:numId w:val="8"/>
        </w:numPr>
        <w:tabs>
          <w:tab w:val="clear" w:pos="1800"/>
          <w:tab w:val="left" w:pos="851"/>
          <w:tab w:val="num" w:pos="1204"/>
        </w:tabs>
        <w:autoSpaceDE w:val="0"/>
        <w:autoSpaceDN w:val="0"/>
        <w:adjustRightInd w:val="0"/>
        <w:ind w:hanging="877"/>
        <w:jc w:val="both"/>
        <w:rPr>
          <w:b/>
          <w:u w:val="single"/>
        </w:rPr>
      </w:pPr>
      <w:r w:rsidRPr="009304BF">
        <w:t>zakres prac powierzonych do wykonania każdemu z nich,</w:t>
      </w:r>
    </w:p>
    <w:p w:rsidR="00F424BD" w:rsidRPr="009304BF" w:rsidRDefault="00F424BD" w:rsidP="00BA02AD">
      <w:pPr>
        <w:widowControl w:val="0"/>
        <w:numPr>
          <w:ilvl w:val="3"/>
          <w:numId w:val="8"/>
        </w:numPr>
        <w:tabs>
          <w:tab w:val="clear" w:pos="1800"/>
          <w:tab w:val="left" w:pos="851"/>
          <w:tab w:val="num" w:pos="1204"/>
        </w:tabs>
        <w:autoSpaceDE w:val="0"/>
        <w:autoSpaceDN w:val="0"/>
        <w:adjustRightInd w:val="0"/>
        <w:ind w:hanging="877"/>
        <w:jc w:val="both"/>
        <w:rPr>
          <w:b/>
          <w:u w:val="single"/>
        </w:rPr>
      </w:pPr>
      <w:r w:rsidRPr="009304BF">
        <w:t>numer i nazwę rachunku bankowego, na który będą dokonywane płatności</w:t>
      </w:r>
    </w:p>
    <w:p w:rsidR="00F424BD" w:rsidRPr="009304BF" w:rsidRDefault="00F424BD" w:rsidP="00BA02AD">
      <w:pPr>
        <w:widowControl w:val="0"/>
        <w:numPr>
          <w:ilvl w:val="3"/>
          <w:numId w:val="8"/>
        </w:numPr>
        <w:tabs>
          <w:tab w:val="clear" w:pos="1800"/>
          <w:tab w:val="left" w:pos="851"/>
        </w:tabs>
        <w:autoSpaceDE w:val="0"/>
        <w:autoSpaceDN w:val="0"/>
        <w:adjustRightInd w:val="0"/>
        <w:ind w:left="1204" w:hanging="353"/>
        <w:jc w:val="both"/>
        <w:rPr>
          <w:b/>
          <w:u w:val="single"/>
        </w:rPr>
      </w:pPr>
      <w:r w:rsidRPr="009304BF">
        <w:t>solidarną odpowiedzialność za wykonanie zamówienia,</w:t>
      </w:r>
    </w:p>
    <w:p w:rsidR="00F424BD" w:rsidRPr="00105766" w:rsidRDefault="00F424BD" w:rsidP="00BA02AD">
      <w:pPr>
        <w:widowControl w:val="0"/>
        <w:numPr>
          <w:ilvl w:val="3"/>
          <w:numId w:val="8"/>
        </w:numPr>
        <w:tabs>
          <w:tab w:val="clear" w:pos="1800"/>
          <w:tab w:val="left" w:pos="851"/>
          <w:tab w:val="num" w:pos="1204"/>
        </w:tabs>
        <w:autoSpaceDE w:val="0"/>
        <w:autoSpaceDN w:val="0"/>
        <w:adjustRightInd w:val="0"/>
        <w:ind w:left="1218" w:hanging="367"/>
        <w:jc w:val="both"/>
        <w:rPr>
          <w:b/>
          <w:u w:val="single"/>
        </w:rPr>
      </w:pPr>
      <w:r w:rsidRPr="009304BF">
        <w:t xml:space="preserve">umowa powinna zawierać </w:t>
      </w:r>
      <w:r>
        <w:t>wskazanie, że jeden z Wykonawców j</w:t>
      </w:r>
      <w:r w:rsidRPr="009304BF">
        <w:t xml:space="preserve">est upoważniony do zaciągania zobowiązań i do przyjmowania instrukcji na rzecz </w:t>
      </w:r>
      <w:r w:rsidRPr="009304BF">
        <w:br/>
        <w:t xml:space="preserve">i w imieniu wszystkich </w:t>
      </w:r>
      <w:r>
        <w:t>W</w:t>
      </w:r>
      <w:r w:rsidRPr="009304BF">
        <w:t>ykonawcó</w:t>
      </w:r>
      <w:r>
        <w:t>w r</w:t>
      </w:r>
      <w:r w:rsidRPr="009304BF">
        <w:t>azem i każdego osobna oraz do przyjmowania płatności od Zamawiającego.</w:t>
      </w:r>
    </w:p>
    <w:p w:rsidR="00F424BD" w:rsidRDefault="00F424BD" w:rsidP="00F424BD">
      <w:pPr>
        <w:widowControl w:val="0"/>
        <w:autoSpaceDE w:val="0"/>
        <w:autoSpaceDN w:val="0"/>
        <w:adjustRightInd w:val="0"/>
        <w:jc w:val="both"/>
        <w:rPr>
          <w:b/>
        </w:rPr>
      </w:pPr>
    </w:p>
    <w:p w:rsidR="00F424BD" w:rsidRPr="00704F4E" w:rsidRDefault="00F424BD" w:rsidP="00F424BD">
      <w:pPr>
        <w:widowControl w:val="0"/>
        <w:autoSpaceDE w:val="0"/>
        <w:autoSpaceDN w:val="0"/>
        <w:adjustRightInd w:val="0"/>
        <w:ind w:left="504"/>
        <w:jc w:val="both"/>
        <w:rPr>
          <w:b/>
        </w:rPr>
      </w:pPr>
    </w:p>
    <w:p w:rsidR="00F424BD" w:rsidRPr="006F2C8F" w:rsidRDefault="00F424BD" w:rsidP="008E422D">
      <w:pPr>
        <w:pStyle w:val="Akapitzlist"/>
        <w:widowControl w:val="0"/>
        <w:numPr>
          <w:ilvl w:val="0"/>
          <w:numId w:val="29"/>
        </w:numPr>
        <w:autoSpaceDE w:val="0"/>
        <w:autoSpaceDN w:val="0"/>
        <w:adjustRightInd w:val="0"/>
        <w:ind w:left="0" w:firstLine="0"/>
        <w:jc w:val="both"/>
        <w:rPr>
          <w:b/>
        </w:rPr>
      </w:pPr>
      <w:r w:rsidRPr="006F2C8F">
        <w:rPr>
          <w:b/>
          <w:sz w:val="28"/>
        </w:rPr>
        <w:t>Informacja o sposobie porozumiewania się Zamawiającego  z Wykonawcami oraz przekazywania oświadczeń lub dokumentów, a także o osobach uprawnionych do porozumiewania się z Wykonawcami</w:t>
      </w:r>
      <w:r w:rsidR="006F214F">
        <w:rPr>
          <w:b/>
          <w:sz w:val="28"/>
        </w:rPr>
        <w:t>.</w:t>
      </w:r>
    </w:p>
    <w:p w:rsidR="00F424BD" w:rsidRPr="00E96F6B" w:rsidRDefault="00F424BD" w:rsidP="00BA02AD">
      <w:pPr>
        <w:widowControl w:val="0"/>
        <w:numPr>
          <w:ilvl w:val="1"/>
          <w:numId w:val="24"/>
        </w:numPr>
        <w:tabs>
          <w:tab w:val="clear" w:pos="792"/>
          <w:tab w:val="num" w:pos="284"/>
        </w:tabs>
        <w:autoSpaceDE w:val="0"/>
        <w:autoSpaceDN w:val="0"/>
        <w:adjustRightInd w:val="0"/>
        <w:ind w:left="284" w:hanging="284"/>
        <w:jc w:val="both"/>
      </w:pPr>
      <w:r w:rsidRPr="00E96F6B">
        <w:t xml:space="preserve">Zamawiający ustala, że oświadczenia, wnioski, zawiadomienia oraz informacje wymieniane między </w:t>
      </w:r>
      <w:r>
        <w:t>Zamawiającym, a W</w:t>
      </w:r>
      <w:r w:rsidRPr="00E96F6B">
        <w:t>ykonawcami</w:t>
      </w:r>
      <w:r>
        <w:rPr>
          <w:rStyle w:val="Odwoaniedokomentarza"/>
        </w:rPr>
        <w:t xml:space="preserve"> </w:t>
      </w:r>
      <w:r w:rsidRPr="00402264">
        <w:rPr>
          <w:rStyle w:val="Odwoaniedokomentarza"/>
          <w:sz w:val="22"/>
          <w:szCs w:val="22"/>
        </w:rPr>
        <w:t>b</w:t>
      </w:r>
      <w:r w:rsidRPr="00E96F6B">
        <w:t xml:space="preserve">ędą w tym postępowaniu przekazywane </w:t>
      </w:r>
      <w:r w:rsidRPr="00E96F6B">
        <w:rPr>
          <w:b/>
        </w:rPr>
        <w:t>pisemnie.</w:t>
      </w:r>
    </w:p>
    <w:p w:rsidR="00F424BD" w:rsidRPr="009304BF" w:rsidRDefault="00F424BD" w:rsidP="00BA02AD">
      <w:pPr>
        <w:widowControl w:val="0"/>
        <w:numPr>
          <w:ilvl w:val="1"/>
          <w:numId w:val="24"/>
        </w:numPr>
        <w:tabs>
          <w:tab w:val="clear" w:pos="792"/>
          <w:tab w:val="num" w:pos="284"/>
        </w:tabs>
        <w:autoSpaceDE w:val="0"/>
        <w:autoSpaceDN w:val="0"/>
        <w:adjustRightInd w:val="0"/>
        <w:ind w:left="284" w:hanging="284"/>
        <w:jc w:val="both"/>
      </w:pPr>
      <w:r w:rsidRPr="009304BF">
        <w:t>Zamawiający dopuszcza przekazanie oświadczeń, wniosków, zawiadomień oraz informacji faksem lub drogą elektroniczną pod warunkiem niezwłocznego przekazania ich w formie pisemnej.</w:t>
      </w:r>
    </w:p>
    <w:p w:rsidR="00F424BD" w:rsidRPr="009304BF" w:rsidRDefault="00F424BD" w:rsidP="00BA02AD">
      <w:pPr>
        <w:widowControl w:val="0"/>
        <w:numPr>
          <w:ilvl w:val="1"/>
          <w:numId w:val="24"/>
        </w:numPr>
        <w:tabs>
          <w:tab w:val="clear" w:pos="792"/>
          <w:tab w:val="num" w:pos="284"/>
        </w:tabs>
        <w:autoSpaceDE w:val="0"/>
        <w:autoSpaceDN w:val="0"/>
        <w:adjustRightInd w:val="0"/>
        <w:ind w:left="284" w:hanging="284"/>
        <w:jc w:val="both"/>
      </w:pPr>
      <w:r w:rsidRPr="009304BF">
        <w:t>Wszelkie zawiadomienia, oświadczenia, wnioski oraz informacje przekazywane drogą elektroniczną wymagają na żądanie każdej ze stron, niezwłocznego potwierdzenia faktu ich otrzymania.</w:t>
      </w:r>
    </w:p>
    <w:p w:rsidR="00F424BD" w:rsidRPr="009304BF" w:rsidRDefault="00F424BD" w:rsidP="00BA02AD">
      <w:pPr>
        <w:widowControl w:val="0"/>
        <w:numPr>
          <w:ilvl w:val="1"/>
          <w:numId w:val="24"/>
        </w:numPr>
        <w:tabs>
          <w:tab w:val="clear" w:pos="792"/>
          <w:tab w:val="num" w:pos="284"/>
        </w:tabs>
        <w:autoSpaceDE w:val="0"/>
        <w:autoSpaceDN w:val="0"/>
        <w:adjustRightInd w:val="0"/>
        <w:ind w:left="284" w:hanging="284"/>
        <w:jc w:val="both"/>
      </w:pPr>
      <w:r w:rsidRPr="009304BF">
        <w:t xml:space="preserve">Zamawiający przekaże </w:t>
      </w:r>
      <w:r>
        <w:t xml:space="preserve">SIWZ wraz z załącznikami oraz </w:t>
      </w:r>
      <w:r w:rsidRPr="009304BF">
        <w:t xml:space="preserve">wyjaśnienia </w:t>
      </w:r>
      <w:r>
        <w:t xml:space="preserve">i zmianę </w:t>
      </w:r>
      <w:r w:rsidRPr="009304BF">
        <w:t xml:space="preserve">treści SIWZ na swojej stronie internetowej </w:t>
      </w:r>
      <w:hyperlink r:id="rId11" w:history="1">
        <w:r w:rsidRPr="001F058F">
          <w:rPr>
            <w:rStyle w:val="Hipercze"/>
            <w:b/>
            <w:szCs w:val="22"/>
          </w:rPr>
          <w:t>www.bip.pgm.slupsk.pl</w:t>
        </w:r>
      </w:hyperlink>
      <w:r>
        <w:rPr>
          <w:rStyle w:val="Hipercze"/>
          <w:b/>
          <w:szCs w:val="22"/>
        </w:rPr>
        <w:t xml:space="preserve">. </w:t>
      </w:r>
    </w:p>
    <w:p w:rsidR="00F424BD" w:rsidRPr="009304BF" w:rsidRDefault="00F424BD" w:rsidP="00BA02AD">
      <w:pPr>
        <w:widowControl w:val="0"/>
        <w:numPr>
          <w:ilvl w:val="1"/>
          <w:numId w:val="24"/>
        </w:numPr>
        <w:tabs>
          <w:tab w:val="clear" w:pos="792"/>
          <w:tab w:val="num" w:pos="284"/>
        </w:tabs>
        <w:autoSpaceDE w:val="0"/>
        <w:autoSpaceDN w:val="0"/>
        <w:adjustRightInd w:val="0"/>
        <w:ind w:left="284" w:hanging="284"/>
        <w:jc w:val="both"/>
      </w:pPr>
      <w:r w:rsidRPr="009304BF">
        <w:lastRenderedPageBreak/>
        <w:t xml:space="preserve">Osobą uprawnioną przez Zamawiającego do porozumiewania się z Wykonawcami jest: </w:t>
      </w:r>
      <w:r w:rsidRPr="009304BF">
        <w:rPr>
          <w:b/>
        </w:rPr>
        <w:t>pani</w:t>
      </w:r>
      <w:r w:rsidR="006F214F">
        <w:rPr>
          <w:b/>
        </w:rPr>
        <w:t xml:space="preserve"> Aleksandra Junak</w:t>
      </w:r>
      <w:r w:rsidRPr="009304BF">
        <w:rPr>
          <w:b/>
        </w:rPr>
        <w:t xml:space="preserve">, PGM Sp. z o.o. Słupsk, ul. Tuwima 4, pokój </w:t>
      </w:r>
      <w:r>
        <w:rPr>
          <w:b/>
        </w:rPr>
        <w:t>5.</w:t>
      </w:r>
    </w:p>
    <w:p w:rsidR="00F424BD" w:rsidRPr="008473D1" w:rsidRDefault="00F424BD" w:rsidP="00BA02AD">
      <w:pPr>
        <w:widowControl w:val="0"/>
        <w:numPr>
          <w:ilvl w:val="1"/>
          <w:numId w:val="24"/>
        </w:numPr>
        <w:tabs>
          <w:tab w:val="clear" w:pos="792"/>
          <w:tab w:val="num" w:pos="284"/>
        </w:tabs>
        <w:autoSpaceDE w:val="0"/>
        <w:autoSpaceDN w:val="0"/>
        <w:adjustRightInd w:val="0"/>
        <w:ind w:left="284" w:hanging="284"/>
        <w:jc w:val="both"/>
      </w:pPr>
      <w:r w:rsidRPr="009304BF">
        <w:t xml:space="preserve">Dane kontaktowe: e-mail: </w:t>
      </w:r>
      <w:hyperlink r:id="rId12" w:history="1">
        <w:r w:rsidRPr="001B6530">
          <w:rPr>
            <w:rStyle w:val="Hipercze"/>
            <w:b/>
            <w:lang w:val="de-DE"/>
          </w:rPr>
          <w:t>zamowienia.publiczne@pgm.slupsk.pl</w:t>
        </w:r>
      </w:hyperlink>
      <w:r>
        <w:rPr>
          <w:b/>
          <w:lang w:val="de-DE"/>
        </w:rPr>
        <w:t xml:space="preserve">, </w:t>
      </w:r>
      <w:r w:rsidRPr="009304BF">
        <w:rPr>
          <w:b/>
        </w:rPr>
        <w:t xml:space="preserve">tel. </w:t>
      </w:r>
      <w:r w:rsidRPr="009304BF">
        <w:rPr>
          <w:b/>
          <w:lang w:val="de-DE"/>
        </w:rPr>
        <w:t xml:space="preserve">(059) 84 87 521, </w:t>
      </w:r>
      <w:r w:rsidRPr="009304BF">
        <w:rPr>
          <w:b/>
        </w:rPr>
        <w:t xml:space="preserve">faks </w:t>
      </w:r>
      <w:r>
        <w:rPr>
          <w:b/>
          <w:lang w:val="de-DE"/>
        </w:rPr>
        <w:t>059 842 80 48.</w:t>
      </w:r>
    </w:p>
    <w:p w:rsidR="00F424BD" w:rsidRPr="00E5047B" w:rsidRDefault="00F424BD" w:rsidP="00F424BD">
      <w:pPr>
        <w:widowControl w:val="0"/>
        <w:autoSpaceDE w:val="0"/>
        <w:autoSpaceDN w:val="0"/>
        <w:adjustRightInd w:val="0"/>
        <w:ind w:left="788"/>
        <w:jc w:val="both"/>
      </w:pPr>
    </w:p>
    <w:p w:rsidR="00F424BD" w:rsidRPr="00105766" w:rsidRDefault="00F424BD" w:rsidP="008E422D">
      <w:pPr>
        <w:pStyle w:val="Akapitzlist"/>
        <w:widowControl w:val="0"/>
        <w:numPr>
          <w:ilvl w:val="0"/>
          <w:numId w:val="29"/>
        </w:numPr>
        <w:autoSpaceDE w:val="0"/>
        <w:autoSpaceDN w:val="0"/>
        <w:adjustRightInd w:val="0"/>
        <w:ind w:left="0" w:firstLine="0"/>
        <w:jc w:val="both"/>
        <w:rPr>
          <w:b/>
        </w:rPr>
      </w:pPr>
      <w:r w:rsidRPr="00105766">
        <w:rPr>
          <w:b/>
          <w:sz w:val="28"/>
        </w:rPr>
        <w:t>Wymagania dotyczące wadium</w:t>
      </w:r>
    </w:p>
    <w:p w:rsidR="006F214F" w:rsidRDefault="006F214F" w:rsidP="006F214F">
      <w:pPr>
        <w:widowControl w:val="0"/>
        <w:autoSpaceDE w:val="0"/>
        <w:autoSpaceDN w:val="0"/>
        <w:adjustRightInd w:val="0"/>
        <w:jc w:val="both"/>
      </w:pPr>
      <w:r w:rsidRPr="00FE2332">
        <w:t>Zamawiający wymaga zabezpieczenia oferty wadium</w:t>
      </w:r>
      <w:r>
        <w:t xml:space="preserve">. </w:t>
      </w:r>
      <w:r w:rsidRPr="00FE2332">
        <w:t xml:space="preserve"> </w:t>
      </w:r>
    </w:p>
    <w:p w:rsidR="006F214F" w:rsidRDefault="006F214F" w:rsidP="006F214F">
      <w:pPr>
        <w:widowControl w:val="0"/>
        <w:numPr>
          <w:ilvl w:val="0"/>
          <w:numId w:val="37"/>
        </w:numPr>
        <w:suppressAutoHyphens/>
        <w:autoSpaceDE w:val="0"/>
        <w:jc w:val="both"/>
      </w:pPr>
      <w:r>
        <w:t>Zamawiający wymaga zabezpieczenia oferty wadium w kwocie: 3.100,00 zł</w:t>
      </w:r>
    </w:p>
    <w:p w:rsidR="006F214F" w:rsidRDefault="006F214F" w:rsidP="006F214F">
      <w:pPr>
        <w:widowControl w:val="0"/>
        <w:numPr>
          <w:ilvl w:val="0"/>
          <w:numId w:val="37"/>
        </w:numPr>
        <w:suppressAutoHyphens/>
        <w:autoSpaceDE w:val="0"/>
        <w:jc w:val="both"/>
      </w:pPr>
      <w:r>
        <w:t>Wadium może być wnoszone w jednej lub kilku następujących formach:</w:t>
      </w:r>
    </w:p>
    <w:p w:rsidR="006F214F" w:rsidRDefault="006F214F" w:rsidP="006F214F">
      <w:pPr>
        <w:pStyle w:val="Standard"/>
        <w:numPr>
          <w:ilvl w:val="0"/>
          <w:numId w:val="38"/>
        </w:numPr>
        <w:suppressAutoHyphens/>
        <w:autoSpaceDN/>
        <w:adjustRightInd/>
        <w:ind w:left="1068" w:hanging="270"/>
        <w:jc w:val="both"/>
        <w:textAlignment w:val="baseline"/>
      </w:pPr>
      <w:r>
        <w:t>pieniądzu;</w:t>
      </w:r>
    </w:p>
    <w:p w:rsidR="006F214F" w:rsidRDefault="006F214F" w:rsidP="006F214F">
      <w:pPr>
        <w:pStyle w:val="Standard"/>
        <w:numPr>
          <w:ilvl w:val="0"/>
          <w:numId w:val="38"/>
        </w:numPr>
        <w:suppressAutoHyphens/>
        <w:autoSpaceDN/>
        <w:adjustRightInd/>
        <w:ind w:left="1068" w:hanging="270"/>
        <w:jc w:val="both"/>
        <w:textAlignment w:val="baseline"/>
      </w:pPr>
      <w:r>
        <w:t>poręczeniach bankowych lub poręczeniach spółdzielczej kasy oszczędnościowo-kredytowej, z tym że poręczenie kasy jest zawsze poręczeniem pieniężnym;</w:t>
      </w:r>
    </w:p>
    <w:p w:rsidR="006F214F" w:rsidRDefault="006F214F" w:rsidP="006F214F">
      <w:pPr>
        <w:pStyle w:val="Standard"/>
        <w:numPr>
          <w:ilvl w:val="0"/>
          <w:numId w:val="38"/>
        </w:numPr>
        <w:suppressAutoHyphens/>
        <w:autoSpaceDN/>
        <w:adjustRightInd/>
        <w:ind w:left="1068" w:hanging="270"/>
        <w:jc w:val="both"/>
        <w:textAlignment w:val="baseline"/>
      </w:pPr>
      <w:r>
        <w:t>gwarancjach bankowych;</w:t>
      </w:r>
    </w:p>
    <w:p w:rsidR="006F214F" w:rsidRDefault="006F214F" w:rsidP="006F214F">
      <w:pPr>
        <w:pStyle w:val="Standard"/>
        <w:numPr>
          <w:ilvl w:val="0"/>
          <w:numId w:val="38"/>
        </w:numPr>
        <w:suppressAutoHyphens/>
        <w:autoSpaceDN/>
        <w:adjustRightInd/>
        <w:ind w:left="1068" w:hanging="270"/>
        <w:jc w:val="both"/>
        <w:textAlignment w:val="baseline"/>
      </w:pPr>
      <w:r>
        <w:t>gwarancjach ubezpieczeniowych;</w:t>
      </w:r>
    </w:p>
    <w:p w:rsidR="006F214F" w:rsidRDefault="006F214F" w:rsidP="006F214F">
      <w:pPr>
        <w:pStyle w:val="Standard"/>
        <w:numPr>
          <w:ilvl w:val="0"/>
          <w:numId w:val="38"/>
        </w:numPr>
        <w:suppressAutoHyphens/>
        <w:autoSpaceDN/>
        <w:adjustRightInd/>
        <w:ind w:left="1068" w:hanging="270"/>
        <w:jc w:val="both"/>
        <w:textAlignment w:val="baseline"/>
      </w:pPr>
      <w:r>
        <w:t xml:space="preserve">poręczeniach udzielanych przez podmioty, o których mowa w art. 6b ust. 5 </w:t>
      </w:r>
      <w:r>
        <w:br/>
        <w:t>pkt. 2 ustawy z dnia 9 listopada 2000 r. o utworzeniu Polskiej Agencji Rozwoju Przedsiębiorczości (Dz. U. Nr 109, poz. 1158, z późn. zm.).</w:t>
      </w:r>
    </w:p>
    <w:p w:rsidR="006F214F" w:rsidRDefault="006F214F" w:rsidP="006F214F">
      <w:pPr>
        <w:widowControl w:val="0"/>
        <w:numPr>
          <w:ilvl w:val="0"/>
          <w:numId w:val="37"/>
        </w:numPr>
        <w:suppressAutoHyphens/>
        <w:autoSpaceDE w:val="0"/>
        <w:jc w:val="both"/>
      </w:pPr>
      <w:r>
        <w:t xml:space="preserve">Wadium wnoszone w pieniądzu należy wpłacać przelewem na konto Zamawiającego </w:t>
      </w:r>
      <w:r>
        <w:rPr>
          <w:b/>
        </w:rPr>
        <w:t>mBANK nr 64 1140 1153 0000 2178 9300 1002 z dopiskiem na przelewie wadium w postępowaniu nr 1/IZ/DPZ/2017,</w:t>
      </w:r>
      <w:r>
        <w:rPr>
          <w:b/>
          <w:bCs/>
          <w:sz w:val="28"/>
        </w:rPr>
        <w:t xml:space="preserve"> </w:t>
      </w:r>
      <w:r>
        <w:t>natomiast w pozostałych akceptowalnych formach należy składać wraz z ofertą w osobnej kopercie, w siedzibie Zamawiającego w Słupsku, ul. Tuwima 4, pokój nr 4 (sekretariat).</w:t>
      </w:r>
    </w:p>
    <w:p w:rsidR="006F214F" w:rsidRDefault="006F214F" w:rsidP="006F214F">
      <w:pPr>
        <w:widowControl w:val="0"/>
        <w:numPr>
          <w:ilvl w:val="0"/>
          <w:numId w:val="37"/>
        </w:numPr>
        <w:suppressAutoHyphens/>
        <w:autoSpaceDE w:val="0"/>
        <w:jc w:val="both"/>
        <w:rPr>
          <w:rFonts w:ascii="TimesNewRomanPSMT" w:hAnsi="TimesNewRomanPSMT" w:cs="TimesNewRomanPSMT"/>
        </w:rPr>
      </w:pPr>
      <w:r>
        <w:t>W przypadku składania przez Wykonawcę wadium w formie gwarancji, gwarancja powinna być sporządzona zgodnie z obowiązującym prawem i winna zawierać następujące elementy</w:t>
      </w:r>
      <w:r>
        <w:rPr>
          <w:rFonts w:ascii="TimesNewRomanPSMT" w:hAnsi="TimesNewRomanPSMT" w:cs="TimesNewRomanPSMT"/>
        </w:rPr>
        <w:t>:</w:t>
      </w:r>
    </w:p>
    <w:p w:rsidR="006F214F" w:rsidRDefault="006F214F" w:rsidP="006F214F">
      <w:pPr>
        <w:widowControl w:val="0"/>
        <w:numPr>
          <w:ilvl w:val="1"/>
          <w:numId w:val="37"/>
        </w:numPr>
        <w:suppressAutoHyphens/>
        <w:autoSpaceDE w:val="0"/>
        <w:ind w:left="1134" w:hanging="283"/>
        <w:jc w:val="both"/>
      </w:pPr>
      <w:r>
        <w:t>nazwę dającego zlecenie (Wykonawcy), beneficjenta gwarancji</w:t>
      </w:r>
      <w:r>
        <w:tab/>
        <w:t xml:space="preserve"> (Zamawiającego), gwaranta (banku lub instytucji ubezpieczeniowej udzielających gwarancji) oraz wskazanie ich siedzib,</w:t>
      </w:r>
    </w:p>
    <w:p w:rsidR="006F214F" w:rsidRDefault="006F214F" w:rsidP="006F214F">
      <w:pPr>
        <w:widowControl w:val="0"/>
        <w:numPr>
          <w:ilvl w:val="1"/>
          <w:numId w:val="37"/>
        </w:numPr>
        <w:suppressAutoHyphens/>
        <w:autoSpaceDE w:val="0"/>
        <w:ind w:left="1134" w:hanging="283"/>
        <w:jc w:val="both"/>
      </w:pPr>
      <w:r>
        <w:t>określenie wierzytelności, która ma być zabezpieczona gwarancją,</w:t>
      </w:r>
    </w:p>
    <w:p w:rsidR="006F214F" w:rsidRDefault="006F214F" w:rsidP="006F214F">
      <w:pPr>
        <w:widowControl w:val="0"/>
        <w:numPr>
          <w:ilvl w:val="1"/>
          <w:numId w:val="37"/>
        </w:numPr>
        <w:suppressAutoHyphens/>
        <w:autoSpaceDE w:val="0"/>
        <w:ind w:left="1134" w:hanging="283"/>
        <w:jc w:val="both"/>
      </w:pPr>
      <w:r>
        <w:t>kwotę gwarancji,</w:t>
      </w:r>
    </w:p>
    <w:p w:rsidR="006F214F" w:rsidRDefault="006F214F" w:rsidP="006F214F">
      <w:pPr>
        <w:widowControl w:val="0"/>
        <w:numPr>
          <w:ilvl w:val="1"/>
          <w:numId w:val="37"/>
        </w:numPr>
        <w:suppressAutoHyphens/>
        <w:autoSpaceDE w:val="0"/>
        <w:ind w:left="1134" w:hanging="283"/>
        <w:jc w:val="both"/>
      </w:pPr>
      <w:r>
        <w:t>termin ważności gwarancji</w:t>
      </w:r>
    </w:p>
    <w:p w:rsidR="006F214F" w:rsidRDefault="006F214F" w:rsidP="006F214F">
      <w:pPr>
        <w:widowControl w:val="0"/>
        <w:numPr>
          <w:ilvl w:val="1"/>
          <w:numId w:val="37"/>
        </w:numPr>
        <w:suppressAutoHyphens/>
        <w:autoSpaceDE w:val="0"/>
        <w:ind w:left="1134" w:hanging="283"/>
        <w:jc w:val="both"/>
      </w:pPr>
      <w:r>
        <w:t>zobowiązanie gwaranta do: „zapłacenia kwoty gwarancji na pierwsze pisemne żądanie Zamawiającego gdy Wykonawca:</w:t>
      </w:r>
    </w:p>
    <w:p w:rsidR="006F214F" w:rsidRDefault="006F214F" w:rsidP="006F214F">
      <w:pPr>
        <w:pStyle w:val="Standard"/>
        <w:numPr>
          <w:ilvl w:val="0"/>
          <w:numId w:val="39"/>
        </w:numPr>
        <w:tabs>
          <w:tab w:val="left" w:pos="-3308"/>
        </w:tabs>
        <w:suppressAutoHyphens/>
        <w:autoSpaceDN/>
        <w:adjustRightInd/>
        <w:jc w:val="both"/>
        <w:textAlignment w:val="baseline"/>
      </w:pPr>
      <w:r>
        <w:t>odmówił podpisania umowy na warunkach określonych w ofercie lub nie wniósł zabezpieczenia należytego wykonania umowy lub zawarcie umowy stało się niemożliwe z przyczyn leżących po stronie Wykonawcy</w:t>
      </w:r>
    </w:p>
    <w:p w:rsidR="006F214F" w:rsidRDefault="006F214F" w:rsidP="006F214F">
      <w:pPr>
        <w:pStyle w:val="Standard"/>
        <w:numPr>
          <w:ilvl w:val="0"/>
          <w:numId w:val="39"/>
        </w:numPr>
        <w:tabs>
          <w:tab w:val="left" w:pos="-3308"/>
        </w:tabs>
        <w:suppressAutoHyphens/>
        <w:autoSpaceDN/>
        <w:adjustRightInd/>
        <w:jc w:val="both"/>
        <w:textAlignment w:val="baseline"/>
      </w:pPr>
      <w:r>
        <w:t>w odpowiedzi na wezwanie, o którym mowa w art. 26 ust. 3 ustawy Pzp nie złożył dokumentów lub oświadczeń, o których mowa w art. 25 ust. 1, lub pełnomocnictw, chyba że udowodni, że wynika to z przyczyn niezależnych od Wykonawcy”;</w:t>
      </w:r>
    </w:p>
    <w:p w:rsidR="006F214F" w:rsidRDefault="006F214F" w:rsidP="006F214F">
      <w:pPr>
        <w:pStyle w:val="Standard"/>
        <w:numPr>
          <w:ilvl w:val="0"/>
          <w:numId w:val="39"/>
        </w:numPr>
        <w:tabs>
          <w:tab w:val="left" w:pos="-3308"/>
        </w:tabs>
        <w:suppressAutoHyphens/>
        <w:autoSpaceDN/>
        <w:adjustRightInd/>
        <w:jc w:val="both"/>
        <w:textAlignment w:val="baseline"/>
      </w:pPr>
      <w:r>
        <w:t>nie wniósł wymaganego zabezpieczenia należytego wykonania umowy,</w:t>
      </w:r>
    </w:p>
    <w:p w:rsidR="006F214F" w:rsidRDefault="006F214F" w:rsidP="006F214F">
      <w:pPr>
        <w:pStyle w:val="Standard"/>
        <w:numPr>
          <w:ilvl w:val="0"/>
          <w:numId w:val="39"/>
        </w:numPr>
        <w:tabs>
          <w:tab w:val="left" w:pos="-3308"/>
        </w:tabs>
        <w:suppressAutoHyphens/>
        <w:autoSpaceDN/>
        <w:adjustRightInd/>
        <w:jc w:val="both"/>
        <w:textAlignment w:val="baseline"/>
      </w:pPr>
      <w:r>
        <w:t>zawarcie umowy w sprawie zamówienia publicznego stało się niemożliwe z przyczyn leżących po stronie Wykonawcy.</w:t>
      </w:r>
    </w:p>
    <w:p w:rsidR="006F214F" w:rsidRDefault="006F214F" w:rsidP="006F214F">
      <w:pPr>
        <w:widowControl w:val="0"/>
        <w:numPr>
          <w:ilvl w:val="0"/>
          <w:numId w:val="37"/>
        </w:numPr>
        <w:suppressAutoHyphens/>
        <w:autoSpaceDE w:val="0"/>
        <w:jc w:val="both"/>
      </w:pPr>
      <w:r>
        <w:t>Zamawiający zwróci niezwłocznie wadium według zasad określonych w art. 46 ust 1, 1a, 2, 4 ustawy Pzp</w:t>
      </w:r>
    </w:p>
    <w:p w:rsidR="006F214F" w:rsidRDefault="006F214F" w:rsidP="006F214F">
      <w:pPr>
        <w:widowControl w:val="0"/>
        <w:numPr>
          <w:ilvl w:val="0"/>
          <w:numId w:val="37"/>
        </w:numPr>
        <w:suppressAutoHyphens/>
        <w:autoSpaceDE w:val="0"/>
        <w:jc w:val="both"/>
        <w:rPr>
          <w:b/>
          <w:i/>
        </w:rPr>
      </w:pPr>
      <w:r>
        <w:t xml:space="preserve">Zamawiający zatrzymuje wadium zgodnie z regulacją art. 46 ust. 4a-5 </w:t>
      </w:r>
      <w:r>
        <w:rPr>
          <w:b/>
          <w:i/>
        </w:rPr>
        <w:t>Pzp.</w:t>
      </w:r>
    </w:p>
    <w:p w:rsidR="006F214F" w:rsidRDefault="006F214F" w:rsidP="006F214F">
      <w:pPr>
        <w:widowControl w:val="0"/>
        <w:numPr>
          <w:ilvl w:val="0"/>
          <w:numId w:val="37"/>
        </w:numPr>
        <w:suppressAutoHyphens/>
        <w:autoSpaceDE w:val="0"/>
        <w:jc w:val="both"/>
      </w:pPr>
      <w:r>
        <w:t>Zamawiający zaleca, aby do oferty została dołączona kopia dokumentu potwierdzającego wniesienie wadium.</w:t>
      </w:r>
    </w:p>
    <w:p w:rsidR="00F424BD" w:rsidRPr="00946D0F" w:rsidRDefault="00F424BD" w:rsidP="00F424BD">
      <w:pPr>
        <w:widowControl w:val="0"/>
        <w:suppressAutoHyphens/>
        <w:autoSpaceDE w:val="0"/>
        <w:ind w:left="720"/>
        <w:jc w:val="both"/>
      </w:pPr>
    </w:p>
    <w:p w:rsidR="00F424BD" w:rsidRPr="00105766" w:rsidRDefault="00F424BD" w:rsidP="008E422D">
      <w:pPr>
        <w:pStyle w:val="Akapitzlist"/>
        <w:widowControl w:val="0"/>
        <w:numPr>
          <w:ilvl w:val="0"/>
          <w:numId w:val="29"/>
        </w:numPr>
        <w:tabs>
          <w:tab w:val="left" w:pos="426"/>
        </w:tabs>
        <w:autoSpaceDE w:val="0"/>
        <w:autoSpaceDN w:val="0"/>
        <w:adjustRightInd w:val="0"/>
        <w:ind w:left="0" w:firstLine="0"/>
        <w:jc w:val="both"/>
        <w:rPr>
          <w:b/>
          <w:sz w:val="28"/>
        </w:rPr>
      </w:pPr>
      <w:r w:rsidRPr="00105766">
        <w:rPr>
          <w:b/>
          <w:sz w:val="28"/>
        </w:rPr>
        <w:t>Termin związania ofertą</w:t>
      </w:r>
    </w:p>
    <w:p w:rsidR="00F424BD" w:rsidRDefault="00F424BD" w:rsidP="00F424BD">
      <w:pPr>
        <w:widowControl w:val="0"/>
        <w:autoSpaceDE w:val="0"/>
        <w:autoSpaceDN w:val="0"/>
        <w:adjustRightInd w:val="0"/>
        <w:jc w:val="both"/>
      </w:pPr>
      <w:r w:rsidRPr="009304BF">
        <w:lastRenderedPageBreak/>
        <w:t xml:space="preserve">Wykonawca będzie związany ofertą przez okres </w:t>
      </w:r>
      <w:r w:rsidRPr="00FE2332">
        <w:t>30 dni</w:t>
      </w:r>
      <w:r w:rsidRPr="009304BF">
        <w:t>. Bieg terminu rozpoczyna się wraz z upływem terminu do składania ofert.</w:t>
      </w:r>
    </w:p>
    <w:p w:rsidR="00F424BD" w:rsidRDefault="00F424BD" w:rsidP="00F424BD">
      <w:pPr>
        <w:widowControl w:val="0"/>
        <w:autoSpaceDE w:val="0"/>
        <w:autoSpaceDN w:val="0"/>
        <w:adjustRightInd w:val="0"/>
        <w:jc w:val="both"/>
      </w:pPr>
    </w:p>
    <w:p w:rsidR="00F424BD" w:rsidRPr="00105766" w:rsidRDefault="00F424BD" w:rsidP="008E422D">
      <w:pPr>
        <w:pStyle w:val="Akapitzlist"/>
        <w:widowControl w:val="0"/>
        <w:numPr>
          <w:ilvl w:val="0"/>
          <w:numId w:val="29"/>
        </w:numPr>
        <w:tabs>
          <w:tab w:val="left" w:pos="567"/>
          <w:tab w:val="left" w:pos="1022"/>
        </w:tabs>
        <w:autoSpaceDE w:val="0"/>
        <w:autoSpaceDN w:val="0"/>
        <w:adjustRightInd w:val="0"/>
        <w:ind w:left="0" w:firstLine="0"/>
        <w:jc w:val="both"/>
        <w:rPr>
          <w:b/>
          <w:sz w:val="28"/>
        </w:rPr>
      </w:pPr>
      <w:r w:rsidRPr="00105766">
        <w:rPr>
          <w:b/>
          <w:sz w:val="28"/>
        </w:rPr>
        <w:t>Dopuszczalność zmian specyfikacji istotnych warunków zamówienia.</w:t>
      </w:r>
    </w:p>
    <w:p w:rsidR="00F424BD" w:rsidRPr="006A6C47" w:rsidRDefault="00F424BD" w:rsidP="001A0EA8">
      <w:pPr>
        <w:widowControl w:val="0"/>
        <w:numPr>
          <w:ilvl w:val="1"/>
          <w:numId w:val="13"/>
        </w:numPr>
        <w:tabs>
          <w:tab w:val="clear" w:pos="792"/>
          <w:tab w:val="left" w:pos="851"/>
          <w:tab w:val="left" w:pos="1022"/>
        </w:tabs>
        <w:autoSpaceDE w:val="0"/>
        <w:autoSpaceDN w:val="0"/>
        <w:adjustRightInd w:val="0"/>
        <w:ind w:left="284" w:hanging="284"/>
        <w:jc w:val="both"/>
        <w:rPr>
          <w:u w:val="single"/>
        </w:rPr>
      </w:pPr>
      <w:r w:rsidRPr="006A6C47">
        <w:t>W uzasadnionych przypadkach Zamawiający może przed upływem terminu składania ofert zmienić treść SIWZ. Dokonaną zmianę specyfikacji Zamawiający przekaże niezwłocznie wszystkim Wyko</w:t>
      </w:r>
      <w:r w:rsidR="001A0EA8">
        <w:t xml:space="preserve">nawcom, którym przekazano SIWZ, </w:t>
      </w:r>
      <w:r w:rsidRPr="006A6C47">
        <w:t xml:space="preserve">oraz zamieści na stronie internetowej </w:t>
      </w:r>
      <w:hyperlink r:id="rId13" w:history="1">
        <w:r w:rsidRPr="006A6C47">
          <w:rPr>
            <w:rStyle w:val="Hipercze"/>
            <w:rFonts w:eastAsia="SimSun"/>
          </w:rPr>
          <w:t>www.bip.pgm.slupsk.pl</w:t>
        </w:r>
      </w:hyperlink>
      <w:r w:rsidRPr="006A6C47">
        <w:rPr>
          <w:u w:val="single"/>
        </w:rPr>
        <w:t xml:space="preserve">  </w:t>
      </w:r>
    </w:p>
    <w:p w:rsidR="00F424BD" w:rsidRPr="006A6C47" w:rsidRDefault="00F424BD" w:rsidP="001A0EA8">
      <w:pPr>
        <w:widowControl w:val="0"/>
        <w:numPr>
          <w:ilvl w:val="1"/>
          <w:numId w:val="13"/>
        </w:numPr>
        <w:tabs>
          <w:tab w:val="clear" w:pos="792"/>
          <w:tab w:val="left" w:pos="851"/>
          <w:tab w:val="left" w:pos="1022"/>
        </w:tabs>
        <w:autoSpaceDE w:val="0"/>
        <w:autoSpaceDN w:val="0"/>
        <w:adjustRightInd w:val="0"/>
        <w:ind w:left="284" w:hanging="284"/>
        <w:jc w:val="both"/>
        <w:rPr>
          <w:u w:val="single"/>
        </w:rPr>
      </w:pPr>
      <w:r w:rsidRPr="006A6C47">
        <w:t xml:space="preserve">Jeżeli zmiana treści specyfikacji prowadzi do zmiany treści ogłoszenia </w:t>
      </w:r>
      <w:r w:rsidRPr="006A6C47">
        <w:br/>
        <w:t>o zamówieniu, Zamawiający zamieści o</w:t>
      </w:r>
      <w:r w:rsidR="001A0EA8">
        <w:t xml:space="preserve">głoszenie o zmianie ogłoszenia </w:t>
      </w:r>
      <w:r w:rsidRPr="006A6C47">
        <w:t>w Biuletynie Zamówień Publicznych.</w:t>
      </w:r>
    </w:p>
    <w:p w:rsidR="00F424BD" w:rsidRPr="006A6C47" w:rsidRDefault="00F424BD" w:rsidP="001A0EA8">
      <w:pPr>
        <w:widowControl w:val="0"/>
        <w:numPr>
          <w:ilvl w:val="1"/>
          <w:numId w:val="13"/>
        </w:numPr>
        <w:tabs>
          <w:tab w:val="clear" w:pos="792"/>
          <w:tab w:val="left" w:pos="851"/>
          <w:tab w:val="left" w:pos="1022"/>
        </w:tabs>
        <w:autoSpaceDE w:val="0"/>
        <w:autoSpaceDN w:val="0"/>
        <w:adjustRightInd w:val="0"/>
        <w:ind w:left="284" w:hanging="284"/>
        <w:jc w:val="both"/>
        <w:rPr>
          <w:u w:val="single"/>
        </w:rPr>
      </w:pPr>
      <w:r w:rsidRPr="006A6C47">
        <w:t>Jeżeli w wyniku zmiany treści SIWZ nieprowadząc</w:t>
      </w:r>
      <w:r w:rsidR="001A0EA8">
        <w:t xml:space="preserve">ej do zmiany treści ogłoszenia </w:t>
      </w:r>
      <w:r w:rsidRPr="006A6C47">
        <w:t>o zamówieniu jest niezbędny dodat</w:t>
      </w:r>
      <w:r w:rsidR="001A0EA8">
        <w:t xml:space="preserve">kowy czas na wprowadzenie zmian </w:t>
      </w:r>
      <w:r w:rsidRPr="006A6C47">
        <w:t>w ofertach, Zamawiający przedłuży termin składania ofert.</w:t>
      </w:r>
    </w:p>
    <w:p w:rsidR="00F424BD" w:rsidRDefault="00F424BD" w:rsidP="001A0EA8">
      <w:pPr>
        <w:widowControl w:val="0"/>
        <w:numPr>
          <w:ilvl w:val="1"/>
          <w:numId w:val="13"/>
        </w:numPr>
        <w:tabs>
          <w:tab w:val="clear" w:pos="792"/>
          <w:tab w:val="left" w:pos="851"/>
          <w:tab w:val="left" w:pos="1022"/>
        </w:tabs>
        <w:autoSpaceDE w:val="0"/>
        <w:autoSpaceDN w:val="0"/>
        <w:adjustRightInd w:val="0"/>
        <w:ind w:left="284" w:hanging="284"/>
        <w:jc w:val="both"/>
      </w:pPr>
      <w:r w:rsidRPr="006A6C47">
        <w:t xml:space="preserve">O przedłużeniu terminu składania ofert Zamawiający niezwłocznie zawiadomi wszystkich Wykonawców, którym przekazał niniejszą SIWZ oraz zamieści na stronie internetowej </w:t>
      </w:r>
      <w:hyperlink r:id="rId14" w:history="1">
        <w:r w:rsidRPr="006A6C47">
          <w:rPr>
            <w:rStyle w:val="Hipercze"/>
            <w:rFonts w:eastAsia="SimSun"/>
          </w:rPr>
          <w:t>www.bip.pgm.slupsk.pl</w:t>
        </w:r>
      </w:hyperlink>
      <w:r>
        <w:t>.</w:t>
      </w:r>
    </w:p>
    <w:p w:rsidR="00F424BD" w:rsidRPr="00AA25E0" w:rsidRDefault="00F424BD" w:rsidP="00F424BD">
      <w:pPr>
        <w:widowControl w:val="0"/>
        <w:tabs>
          <w:tab w:val="left" w:pos="851"/>
          <w:tab w:val="left" w:pos="1022"/>
        </w:tabs>
        <w:autoSpaceDE w:val="0"/>
        <w:autoSpaceDN w:val="0"/>
        <w:adjustRightInd w:val="0"/>
        <w:ind w:left="792"/>
        <w:jc w:val="both"/>
      </w:pPr>
    </w:p>
    <w:p w:rsidR="00F424BD" w:rsidRPr="00105766" w:rsidRDefault="00F424BD" w:rsidP="008E422D">
      <w:pPr>
        <w:pStyle w:val="Akapitzlist"/>
        <w:widowControl w:val="0"/>
        <w:numPr>
          <w:ilvl w:val="0"/>
          <w:numId w:val="29"/>
        </w:numPr>
        <w:autoSpaceDE w:val="0"/>
        <w:autoSpaceDN w:val="0"/>
        <w:adjustRightInd w:val="0"/>
        <w:ind w:left="0" w:firstLine="0"/>
        <w:jc w:val="both"/>
        <w:rPr>
          <w:b/>
        </w:rPr>
      </w:pPr>
      <w:r w:rsidRPr="00105766">
        <w:rPr>
          <w:b/>
          <w:sz w:val="28"/>
        </w:rPr>
        <w:t>Opis sposobu przygotowywania oferty</w:t>
      </w:r>
    </w:p>
    <w:p w:rsidR="00F424BD" w:rsidRPr="009304BF" w:rsidRDefault="00F424BD" w:rsidP="001A0EA8">
      <w:pPr>
        <w:widowControl w:val="0"/>
        <w:numPr>
          <w:ilvl w:val="1"/>
          <w:numId w:val="6"/>
        </w:numPr>
        <w:tabs>
          <w:tab w:val="clear" w:pos="1149"/>
          <w:tab w:val="left" w:pos="284"/>
        </w:tabs>
        <w:autoSpaceDE w:val="0"/>
        <w:autoSpaceDN w:val="0"/>
        <w:adjustRightInd w:val="0"/>
        <w:ind w:left="709" w:hanging="709"/>
        <w:jc w:val="both"/>
      </w:pPr>
      <w:r w:rsidRPr="009304BF">
        <w:t xml:space="preserve">Oferta winna zawierać </w:t>
      </w:r>
      <w:r>
        <w:t xml:space="preserve">następujące </w:t>
      </w:r>
      <w:r w:rsidRPr="009304BF">
        <w:t>dokumenty</w:t>
      </w:r>
      <w:r>
        <w:t>:</w:t>
      </w:r>
    </w:p>
    <w:p w:rsidR="00F424BD" w:rsidRDefault="00F424BD" w:rsidP="001A0EA8">
      <w:pPr>
        <w:widowControl w:val="0"/>
        <w:numPr>
          <w:ilvl w:val="2"/>
          <w:numId w:val="6"/>
        </w:numPr>
        <w:tabs>
          <w:tab w:val="clear" w:pos="1571"/>
          <w:tab w:val="left" w:pos="567"/>
          <w:tab w:val="num" w:pos="1078"/>
        </w:tabs>
        <w:autoSpaceDE w:val="0"/>
        <w:autoSpaceDN w:val="0"/>
        <w:adjustRightInd w:val="0"/>
        <w:ind w:left="284" w:firstLine="0"/>
        <w:jc w:val="both"/>
      </w:pPr>
      <w:r>
        <w:t>wypełniony i podpisany formularz o</w:t>
      </w:r>
      <w:r w:rsidRPr="009304BF">
        <w:t>fertowy – Załącznik nr 1 do SIWZ,</w:t>
      </w:r>
    </w:p>
    <w:p w:rsidR="00F424BD" w:rsidRDefault="00F424BD" w:rsidP="001A0EA8">
      <w:pPr>
        <w:widowControl w:val="0"/>
        <w:numPr>
          <w:ilvl w:val="2"/>
          <w:numId w:val="6"/>
        </w:numPr>
        <w:tabs>
          <w:tab w:val="clear" w:pos="1571"/>
          <w:tab w:val="left" w:pos="567"/>
          <w:tab w:val="num" w:pos="1078"/>
        </w:tabs>
        <w:autoSpaceDE w:val="0"/>
        <w:autoSpaceDN w:val="0"/>
        <w:adjustRightInd w:val="0"/>
        <w:ind w:left="284" w:firstLine="0"/>
        <w:jc w:val="both"/>
      </w:pPr>
      <w:r>
        <w:t>o</w:t>
      </w:r>
      <w:r w:rsidRPr="00005602">
        <w:t xml:space="preserve">świadczenie o spełnianiu warunków udziału w postępowaniu </w:t>
      </w:r>
      <w:r w:rsidRPr="00446A18">
        <w:t>którego wzór stanowi załącznik nr 2 do SIWZ,</w:t>
      </w:r>
    </w:p>
    <w:p w:rsidR="00F424BD" w:rsidRPr="00446A18" w:rsidRDefault="00F424BD" w:rsidP="001A0EA8">
      <w:pPr>
        <w:widowControl w:val="0"/>
        <w:numPr>
          <w:ilvl w:val="2"/>
          <w:numId w:val="6"/>
        </w:numPr>
        <w:tabs>
          <w:tab w:val="clear" w:pos="1571"/>
          <w:tab w:val="left" w:pos="567"/>
          <w:tab w:val="num" w:pos="1078"/>
        </w:tabs>
        <w:autoSpaceDE w:val="0"/>
        <w:autoSpaceDN w:val="0"/>
        <w:adjustRightInd w:val="0"/>
        <w:ind w:left="284" w:firstLine="0"/>
        <w:jc w:val="both"/>
      </w:pPr>
      <w:r>
        <w:t>o</w:t>
      </w:r>
      <w:r w:rsidRPr="00005602">
        <w:t xml:space="preserve">świadczenie o braku podstaw do wykluczenia z postępowania </w:t>
      </w:r>
      <w:r w:rsidRPr="00543717">
        <w:t>którego wzór</w:t>
      </w:r>
      <w:r w:rsidRPr="00446A18">
        <w:rPr>
          <w:b/>
        </w:rPr>
        <w:t xml:space="preserve"> </w:t>
      </w:r>
      <w:r w:rsidRPr="00446A18">
        <w:t>stanowi załącznik nr 3 do SIWZ,</w:t>
      </w:r>
    </w:p>
    <w:p w:rsidR="00F424BD" w:rsidRPr="00446A18" w:rsidRDefault="00F424BD" w:rsidP="001A0EA8">
      <w:pPr>
        <w:widowControl w:val="0"/>
        <w:numPr>
          <w:ilvl w:val="2"/>
          <w:numId w:val="6"/>
        </w:numPr>
        <w:tabs>
          <w:tab w:val="clear" w:pos="1571"/>
          <w:tab w:val="left" w:pos="567"/>
          <w:tab w:val="num" w:pos="1078"/>
        </w:tabs>
        <w:autoSpaceDE w:val="0"/>
        <w:autoSpaceDN w:val="0"/>
        <w:adjustRightInd w:val="0"/>
        <w:ind w:left="284" w:firstLine="0"/>
        <w:jc w:val="both"/>
      </w:pPr>
      <w:r w:rsidRPr="00446A18">
        <w:t xml:space="preserve">wykonawca, który powołuje się na zasoby innych podmiotów, w celu wykazania braku istnienia </w:t>
      </w:r>
      <w:r>
        <w:t>wobec tych podmiotów braku</w:t>
      </w:r>
      <w:r w:rsidRPr="00446A18">
        <w:t xml:space="preserve"> podstaw </w:t>
      </w:r>
      <w:r>
        <w:t xml:space="preserve">do </w:t>
      </w:r>
      <w:r w:rsidRPr="00446A18">
        <w:t xml:space="preserve">wykluczenia oraz spełnienia </w:t>
      </w:r>
      <w:r>
        <w:t xml:space="preserve">warunków udziału w postępowaniu </w:t>
      </w:r>
      <w:r w:rsidRPr="00446A18">
        <w:t>w zakresie w ja</w:t>
      </w:r>
      <w:r w:rsidR="001A0EA8">
        <w:t xml:space="preserve">kim powołuje się na ich zasoby. </w:t>
      </w:r>
    </w:p>
    <w:p w:rsidR="00F424BD" w:rsidRDefault="00F424BD" w:rsidP="001A0EA8">
      <w:pPr>
        <w:widowControl w:val="0"/>
        <w:numPr>
          <w:ilvl w:val="1"/>
          <w:numId w:val="6"/>
        </w:numPr>
        <w:tabs>
          <w:tab w:val="clear" w:pos="1149"/>
          <w:tab w:val="left" w:pos="284"/>
          <w:tab w:val="left" w:pos="448"/>
        </w:tabs>
        <w:autoSpaceDE w:val="0"/>
        <w:autoSpaceDN w:val="0"/>
        <w:adjustRightInd w:val="0"/>
        <w:ind w:left="284" w:hanging="284"/>
        <w:jc w:val="both"/>
      </w:pPr>
      <w:r>
        <w:t xml:space="preserve">Inne oświadczenia wymienione w rozdz. VI  pkt. 2 i 3 SIWZ Wykonawca składa na wezwanie Zamawiającego. </w:t>
      </w:r>
    </w:p>
    <w:p w:rsidR="00F424BD" w:rsidRPr="009304BF" w:rsidRDefault="00F424BD" w:rsidP="001A0EA8">
      <w:pPr>
        <w:widowControl w:val="0"/>
        <w:numPr>
          <w:ilvl w:val="1"/>
          <w:numId w:val="6"/>
        </w:numPr>
        <w:tabs>
          <w:tab w:val="clear" w:pos="1149"/>
          <w:tab w:val="left" w:pos="284"/>
          <w:tab w:val="left" w:pos="448"/>
        </w:tabs>
        <w:autoSpaceDE w:val="0"/>
        <w:autoSpaceDN w:val="0"/>
        <w:adjustRightInd w:val="0"/>
        <w:ind w:left="284" w:hanging="284"/>
        <w:jc w:val="both"/>
      </w:pPr>
      <w:r w:rsidRPr="009304BF">
        <w:t>Oferta winna być złożona z zachowaniem formy pisemnej, w języku polskim, pod rygorem nieważności.</w:t>
      </w:r>
    </w:p>
    <w:p w:rsidR="00F424BD" w:rsidRPr="009304BF" w:rsidRDefault="00F424BD" w:rsidP="001A0EA8">
      <w:pPr>
        <w:widowControl w:val="0"/>
        <w:numPr>
          <w:ilvl w:val="1"/>
          <w:numId w:val="6"/>
        </w:numPr>
        <w:tabs>
          <w:tab w:val="clear" w:pos="1149"/>
          <w:tab w:val="left" w:pos="284"/>
          <w:tab w:val="left" w:pos="448"/>
        </w:tabs>
        <w:autoSpaceDE w:val="0"/>
        <w:autoSpaceDN w:val="0"/>
        <w:adjustRightInd w:val="0"/>
        <w:ind w:left="284" w:hanging="284"/>
        <w:jc w:val="both"/>
      </w:pPr>
      <w:r w:rsidRPr="009304BF">
        <w:t>Zaleca się</w:t>
      </w:r>
      <w:r>
        <w:t>,</w:t>
      </w:r>
      <w:r w:rsidRPr="009304BF">
        <w:t xml:space="preserve"> aby wszystkie strony ponumerować, a na początku umieścić spis treści </w:t>
      </w:r>
      <w:r w:rsidRPr="009304BF">
        <w:br/>
        <w:t>z wyszczególnieniem załączników i odpowiadających im numerów stron.</w:t>
      </w:r>
    </w:p>
    <w:p w:rsidR="00F424BD" w:rsidRPr="009304BF" w:rsidRDefault="00F424BD" w:rsidP="001A0EA8">
      <w:pPr>
        <w:widowControl w:val="0"/>
        <w:numPr>
          <w:ilvl w:val="1"/>
          <w:numId w:val="6"/>
        </w:numPr>
        <w:tabs>
          <w:tab w:val="clear" w:pos="1149"/>
          <w:tab w:val="left" w:pos="284"/>
          <w:tab w:val="left" w:pos="448"/>
        </w:tabs>
        <w:autoSpaceDE w:val="0"/>
        <w:autoSpaceDN w:val="0"/>
        <w:adjustRightInd w:val="0"/>
        <w:ind w:left="284" w:hanging="284"/>
        <w:jc w:val="both"/>
      </w:pPr>
      <w:r w:rsidRPr="009304BF">
        <w:t xml:space="preserve">Każdy </w:t>
      </w:r>
      <w:r>
        <w:t>W</w:t>
      </w:r>
      <w:r w:rsidRPr="009304BF">
        <w:t>ykonawc</w:t>
      </w:r>
      <w:r>
        <w:t xml:space="preserve">a </w:t>
      </w:r>
      <w:r w:rsidRPr="009304BF">
        <w:t xml:space="preserve">może złożyć jedną ofertę. Oferty </w:t>
      </w:r>
      <w:r>
        <w:t>W</w:t>
      </w:r>
      <w:r w:rsidRPr="009304BF">
        <w:t>y</w:t>
      </w:r>
      <w:r>
        <w:t xml:space="preserve">konawcy, </w:t>
      </w:r>
      <w:r w:rsidRPr="009304BF">
        <w:t>który złoży więcej niż jedną ofertę zostaną odrzucone.</w:t>
      </w:r>
    </w:p>
    <w:p w:rsidR="00F424BD" w:rsidRPr="009304BF" w:rsidRDefault="00F424BD" w:rsidP="001A0EA8">
      <w:pPr>
        <w:widowControl w:val="0"/>
        <w:numPr>
          <w:ilvl w:val="1"/>
          <w:numId w:val="6"/>
        </w:numPr>
        <w:tabs>
          <w:tab w:val="clear" w:pos="1149"/>
          <w:tab w:val="left" w:pos="284"/>
          <w:tab w:val="left" w:pos="448"/>
        </w:tabs>
        <w:autoSpaceDE w:val="0"/>
        <w:autoSpaceDN w:val="0"/>
        <w:adjustRightInd w:val="0"/>
        <w:ind w:left="284" w:hanging="284"/>
        <w:jc w:val="both"/>
      </w:pPr>
      <w:r w:rsidRPr="009304BF">
        <w:t>Wykonawca ponosi wszelkie koszty związane z przygotowaniem i złożeniem oferty.</w:t>
      </w:r>
    </w:p>
    <w:p w:rsidR="00F424BD" w:rsidRPr="009304BF" w:rsidRDefault="00F424BD" w:rsidP="001A0EA8">
      <w:pPr>
        <w:widowControl w:val="0"/>
        <w:numPr>
          <w:ilvl w:val="1"/>
          <w:numId w:val="6"/>
        </w:numPr>
        <w:tabs>
          <w:tab w:val="clear" w:pos="1149"/>
          <w:tab w:val="left" w:pos="284"/>
          <w:tab w:val="left" w:pos="448"/>
        </w:tabs>
        <w:autoSpaceDE w:val="0"/>
        <w:autoSpaceDN w:val="0"/>
        <w:adjustRightInd w:val="0"/>
        <w:ind w:left="284" w:hanging="284"/>
        <w:jc w:val="both"/>
      </w:pPr>
      <w:r w:rsidRPr="009304BF">
        <w:t xml:space="preserve">W przypadku, gdy </w:t>
      </w:r>
      <w:r>
        <w:t>W</w:t>
      </w:r>
      <w:r w:rsidRPr="009304BF">
        <w:t>ykonawc</w:t>
      </w:r>
      <w:r>
        <w:t xml:space="preserve">a </w:t>
      </w:r>
      <w:r w:rsidRPr="009304BF">
        <w:t xml:space="preserve">dołącza do oferty jako załącznik kopię jakiegoś dokumentu, kopia winna być potwierdzona przez </w:t>
      </w:r>
      <w:r>
        <w:t>W</w:t>
      </w:r>
      <w:r w:rsidRPr="009304BF">
        <w:t>y</w:t>
      </w:r>
      <w:r>
        <w:t xml:space="preserve">konawcę </w:t>
      </w:r>
      <w:r w:rsidRPr="009304BF">
        <w:t xml:space="preserve">za zgodność </w:t>
      </w:r>
      <w:r w:rsidRPr="009304BF">
        <w:br/>
        <w:t xml:space="preserve">z oryginałem. Tylko w przypadku przedstawienia kopii nieczytelnej lub budzącej wątpliwości, </w:t>
      </w:r>
      <w:r>
        <w:t>Z</w:t>
      </w:r>
      <w:r w:rsidRPr="009304BF">
        <w:t>amawiając</w:t>
      </w:r>
      <w:r>
        <w:t xml:space="preserve">y </w:t>
      </w:r>
      <w:r w:rsidRPr="009304BF">
        <w:t>może żądać przedstawienia oryginału lub notarialnego potwierdzenia zgodności z oryginałem.</w:t>
      </w:r>
    </w:p>
    <w:p w:rsidR="00F424BD" w:rsidRDefault="00F424BD" w:rsidP="001A0EA8">
      <w:pPr>
        <w:widowControl w:val="0"/>
        <w:numPr>
          <w:ilvl w:val="1"/>
          <w:numId w:val="6"/>
        </w:numPr>
        <w:tabs>
          <w:tab w:val="clear" w:pos="1149"/>
          <w:tab w:val="left" w:pos="284"/>
          <w:tab w:val="left" w:pos="448"/>
        </w:tabs>
        <w:autoSpaceDE w:val="0"/>
        <w:autoSpaceDN w:val="0"/>
        <w:adjustRightInd w:val="0"/>
        <w:ind w:left="284" w:hanging="284"/>
        <w:jc w:val="both"/>
      </w:pPr>
      <w:r w:rsidRPr="009304BF">
        <w:t xml:space="preserve">Oferta winna być podpisana przez osoby umocowane do składania oświadczeń woli i zaciągania zobowiązań w imieniu </w:t>
      </w:r>
      <w:r>
        <w:t>W</w:t>
      </w:r>
      <w:r w:rsidRPr="009304BF">
        <w:t>ykonawcy</w:t>
      </w:r>
      <w:r>
        <w:t xml:space="preserve">. </w:t>
      </w:r>
    </w:p>
    <w:p w:rsidR="00F424BD" w:rsidRPr="009304BF" w:rsidRDefault="00F424BD" w:rsidP="001A0EA8">
      <w:pPr>
        <w:widowControl w:val="0"/>
        <w:numPr>
          <w:ilvl w:val="1"/>
          <w:numId w:val="6"/>
        </w:numPr>
        <w:tabs>
          <w:tab w:val="clear" w:pos="1149"/>
          <w:tab w:val="left" w:pos="284"/>
          <w:tab w:val="left" w:pos="448"/>
        </w:tabs>
        <w:autoSpaceDE w:val="0"/>
        <w:autoSpaceDN w:val="0"/>
        <w:adjustRightInd w:val="0"/>
        <w:ind w:left="284" w:hanging="284"/>
        <w:jc w:val="both"/>
      </w:pPr>
      <w:r w:rsidRPr="009304BF">
        <w:t>Umocowanie do złożenia oferty winno być dołączone do oferty, o ile nie wynika ono wprost z dokumentów rejestracyjnych (ewidencyjnych) załączonych do oferty.</w:t>
      </w:r>
    </w:p>
    <w:p w:rsidR="001A0EA8" w:rsidRDefault="00F424BD" w:rsidP="001A0EA8">
      <w:pPr>
        <w:widowControl w:val="0"/>
        <w:numPr>
          <w:ilvl w:val="1"/>
          <w:numId w:val="6"/>
        </w:numPr>
        <w:tabs>
          <w:tab w:val="clear" w:pos="1149"/>
          <w:tab w:val="left" w:pos="284"/>
          <w:tab w:val="left" w:pos="448"/>
        </w:tabs>
        <w:autoSpaceDE w:val="0"/>
        <w:autoSpaceDN w:val="0"/>
        <w:adjustRightInd w:val="0"/>
        <w:ind w:left="284" w:hanging="284"/>
        <w:jc w:val="both"/>
      </w:pPr>
      <w:r w:rsidRPr="009304BF">
        <w:t>Umocowanie o którym mowa wyżej powinno być złożone w formie oryginału lub kopii poświadczonej notarialnie.</w:t>
      </w:r>
    </w:p>
    <w:p w:rsidR="00F424BD" w:rsidRPr="001A0EA8" w:rsidRDefault="00F424BD" w:rsidP="001A0EA8">
      <w:pPr>
        <w:widowControl w:val="0"/>
        <w:numPr>
          <w:ilvl w:val="1"/>
          <w:numId w:val="6"/>
        </w:numPr>
        <w:tabs>
          <w:tab w:val="clear" w:pos="1149"/>
          <w:tab w:val="left" w:pos="284"/>
          <w:tab w:val="left" w:pos="448"/>
        </w:tabs>
        <w:autoSpaceDE w:val="0"/>
        <w:autoSpaceDN w:val="0"/>
        <w:adjustRightInd w:val="0"/>
        <w:ind w:left="284" w:hanging="284"/>
        <w:jc w:val="both"/>
      </w:pPr>
      <w:r w:rsidRPr="009304BF">
        <w:t>Ofertę należy umieścić w zamkniętej kopercie i opisać w następujący sposób:</w:t>
      </w:r>
      <w:r w:rsidRPr="009304BF">
        <w:br/>
        <w:t xml:space="preserve">koperta zaadresowana na </w:t>
      </w:r>
      <w:r>
        <w:t>Z</w:t>
      </w:r>
      <w:r w:rsidRPr="009304BF">
        <w:t>amawiająceg</w:t>
      </w:r>
      <w:r>
        <w:t>o,</w:t>
      </w:r>
      <w:r w:rsidRPr="009304BF">
        <w:t xml:space="preserve"> opisana nazwą i adresem wykonawcy</w:t>
      </w:r>
      <w:r w:rsidRPr="009304BF">
        <w:br/>
      </w:r>
      <w:r w:rsidRPr="009304BF">
        <w:lastRenderedPageBreak/>
        <w:t xml:space="preserve">z zaznaczeniem: </w:t>
      </w:r>
      <w:r w:rsidRPr="001A0EA8">
        <w:rPr>
          <w:b/>
        </w:rPr>
        <w:t xml:space="preserve">PRZETARG NIEOGRANICZONY – </w:t>
      </w:r>
      <w:r w:rsidRPr="001A0EA8">
        <w:rPr>
          <w:b/>
          <w:lang w:eastAsia="en-US"/>
        </w:rPr>
        <w:t>„</w:t>
      </w:r>
      <w:r w:rsidR="004234D1">
        <w:rPr>
          <w:b/>
          <w:bCs/>
        </w:rPr>
        <w:t>PUMPTRACK</w:t>
      </w:r>
      <w:r w:rsidR="00E12849">
        <w:rPr>
          <w:b/>
          <w:bCs/>
        </w:rPr>
        <w:t xml:space="preserve"> II</w:t>
      </w:r>
      <w:r w:rsidR="006F214F">
        <w:rPr>
          <w:b/>
          <w:bCs/>
        </w:rPr>
        <w:t xml:space="preserve"> – Słupsk Miastem dla rowerów</w:t>
      </w:r>
      <w:r w:rsidR="004234D1">
        <w:rPr>
          <w:b/>
          <w:bCs/>
        </w:rPr>
        <w:t xml:space="preserve"> – Słupski Budżet Partycypacyjny 2017</w:t>
      </w:r>
      <w:r w:rsidRPr="001A0EA8">
        <w:rPr>
          <w:b/>
          <w:lang w:eastAsia="en-US"/>
        </w:rPr>
        <w:t xml:space="preserve">” </w:t>
      </w:r>
      <w:r w:rsidRPr="001A0EA8">
        <w:rPr>
          <w:b/>
        </w:rPr>
        <w:t xml:space="preserve">- Nr sprawy: </w:t>
      </w:r>
      <w:r w:rsidR="006F214F">
        <w:rPr>
          <w:b/>
        </w:rPr>
        <w:t>1/IZ/DPZ/2017</w:t>
      </w:r>
      <w:r w:rsidRPr="001A0EA8">
        <w:rPr>
          <w:b/>
        </w:rPr>
        <w:t xml:space="preserve">, nie otwierać przed dniem  </w:t>
      </w:r>
      <w:r w:rsidR="006C6845">
        <w:rPr>
          <w:b/>
        </w:rPr>
        <w:t>23.03.2017</w:t>
      </w:r>
      <w:r w:rsidR="0095631F" w:rsidRPr="001A0EA8">
        <w:rPr>
          <w:b/>
        </w:rPr>
        <w:t xml:space="preserve"> </w:t>
      </w:r>
      <w:r w:rsidRPr="001A0EA8">
        <w:rPr>
          <w:b/>
        </w:rPr>
        <w:t>roku godz.: 7:30.</w:t>
      </w:r>
    </w:p>
    <w:p w:rsidR="00F424BD" w:rsidRPr="009304BF" w:rsidRDefault="00F424BD" w:rsidP="001A0EA8">
      <w:pPr>
        <w:widowControl w:val="0"/>
        <w:numPr>
          <w:ilvl w:val="1"/>
          <w:numId w:val="6"/>
        </w:numPr>
        <w:tabs>
          <w:tab w:val="clear" w:pos="1149"/>
          <w:tab w:val="left" w:pos="284"/>
          <w:tab w:val="left" w:pos="448"/>
        </w:tabs>
        <w:autoSpaceDE w:val="0"/>
        <w:autoSpaceDN w:val="0"/>
        <w:adjustRightInd w:val="0"/>
        <w:ind w:left="284" w:hanging="284"/>
        <w:jc w:val="both"/>
      </w:pPr>
      <w:r w:rsidRPr="009304BF">
        <w:t xml:space="preserve">Wykonawca </w:t>
      </w:r>
      <w:r>
        <w:t xml:space="preserve">wskaże i </w:t>
      </w:r>
      <w:r w:rsidRPr="009304BF">
        <w:t xml:space="preserve">wydzieli z oferty dokumenty zawierające informacje stanowiące tajemnicę przedsiębiorstwa w rozumieniu ustawy z dnia 16 kwietnia 1993r. </w:t>
      </w:r>
      <w:r w:rsidRPr="009304BF">
        <w:br/>
        <w:t>o zwalczaniu nieuczciwej konkurencji (tekst pierwotny: Dz. U. 1993.47.211; tekst jednolity: Dz. U. 2003.153.1503 z późn. zm.). Dokumenty tak przygotowane należy złożyć w nieprzezroczystej, zaklejonej kopercie, z dopiskiem „poufne – tylko do wglądu dla komisji przetargowej”. W przypadku braku powyższego, Zamawiający uzna, że wszystkie informacje złożone w ofercie są w pełni jawne</w:t>
      </w:r>
    </w:p>
    <w:p w:rsidR="00F424BD" w:rsidRPr="009304BF" w:rsidRDefault="00F424BD" w:rsidP="001A0EA8">
      <w:pPr>
        <w:widowControl w:val="0"/>
        <w:numPr>
          <w:ilvl w:val="1"/>
          <w:numId w:val="6"/>
        </w:numPr>
        <w:tabs>
          <w:tab w:val="clear" w:pos="1149"/>
          <w:tab w:val="left" w:pos="284"/>
          <w:tab w:val="left" w:pos="448"/>
        </w:tabs>
        <w:autoSpaceDE w:val="0"/>
        <w:autoSpaceDN w:val="0"/>
        <w:adjustRightInd w:val="0"/>
        <w:ind w:left="284" w:hanging="284"/>
        <w:jc w:val="both"/>
      </w:pPr>
      <w:r w:rsidRPr="009304BF">
        <w:t xml:space="preserve">Zamawiający odrzuci ofertę na zasadach art. 89 </w:t>
      </w:r>
      <w:r w:rsidRPr="000A6C6B">
        <w:t>Pzp</w:t>
      </w:r>
      <w:r w:rsidRPr="009304BF">
        <w:rPr>
          <w:b/>
          <w:i/>
        </w:rPr>
        <w:t>.</w:t>
      </w:r>
    </w:p>
    <w:p w:rsidR="00F424BD" w:rsidRDefault="00F424BD" w:rsidP="00F424BD">
      <w:pPr>
        <w:widowControl w:val="0"/>
        <w:tabs>
          <w:tab w:val="left" w:pos="709"/>
        </w:tabs>
        <w:autoSpaceDE w:val="0"/>
        <w:autoSpaceDN w:val="0"/>
        <w:adjustRightInd w:val="0"/>
        <w:ind w:left="1149"/>
        <w:jc w:val="both"/>
        <w:rPr>
          <w:color w:val="FF0000"/>
        </w:rPr>
      </w:pPr>
    </w:p>
    <w:p w:rsidR="0095631F" w:rsidRPr="00870B50" w:rsidRDefault="0095631F" w:rsidP="00F424BD">
      <w:pPr>
        <w:widowControl w:val="0"/>
        <w:tabs>
          <w:tab w:val="left" w:pos="709"/>
        </w:tabs>
        <w:autoSpaceDE w:val="0"/>
        <w:autoSpaceDN w:val="0"/>
        <w:adjustRightInd w:val="0"/>
        <w:ind w:left="1149"/>
        <w:jc w:val="both"/>
        <w:rPr>
          <w:color w:val="FF0000"/>
        </w:rPr>
      </w:pPr>
    </w:p>
    <w:p w:rsidR="00F424BD" w:rsidRPr="00105766" w:rsidRDefault="00F424BD" w:rsidP="008E422D">
      <w:pPr>
        <w:pStyle w:val="Akapitzlist"/>
        <w:widowControl w:val="0"/>
        <w:numPr>
          <w:ilvl w:val="0"/>
          <w:numId w:val="29"/>
        </w:numPr>
        <w:autoSpaceDE w:val="0"/>
        <w:autoSpaceDN w:val="0"/>
        <w:adjustRightInd w:val="0"/>
        <w:ind w:left="0" w:firstLine="0"/>
        <w:jc w:val="both"/>
        <w:rPr>
          <w:b/>
          <w:sz w:val="28"/>
        </w:rPr>
      </w:pPr>
      <w:r w:rsidRPr="00105766">
        <w:rPr>
          <w:b/>
          <w:sz w:val="28"/>
        </w:rPr>
        <w:t>Miejsce i termin składania i otwarcia ofert</w:t>
      </w:r>
    </w:p>
    <w:p w:rsidR="00F424BD" w:rsidRPr="009304BF" w:rsidRDefault="00F424BD" w:rsidP="001A0EA8">
      <w:pPr>
        <w:widowControl w:val="0"/>
        <w:numPr>
          <w:ilvl w:val="1"/>
          <w:numId w:val="7"/>
        </w:numPr>
        <w:tabs>
          <w:tab w:val="clear" w:pos="792"/>
          <w:tab w:val="num" w:pos="426"/>
          <w:tab w:val="left" w:pos="993"/>
        </w:tabs>
        <w:autoSpaceDE w:val="0"/>
        <w:autoSpaceDN w:val="0"/>
        <w:adjustRightInd w:val="0"/>
        <w:ind w:left="284" w:hanging="284"/>
        <w:jc w:val="both"/>
      </w:pPr>
      <w:r w:rsidRPr="009304BF">
        <w:t>Of</w:t>
      </w:r>
      <w:r>
        <w:t>ertę należy złożyć w siedzibie Z</w:t>
      </w:r>
      <w:r w:rsidRPr="009304BF">
        <w:t>amawiającego</w:t>
      </w:r>
      <w:r w:rsidR="001A0EA8">
        <w:t>,</w:t>
      </w:r>
      <w:r>
        <w:rPr>
          <w:rStyle w:val="Odwoaniedokomentarza"/>
        </w:rPr>
        <w:t xml:space="preserve"> </w:t>
      </w:r>
      <w:r w:rsidRPr="00644C97">
        <w:rPr>
          <w:rStyle w:val="Odwoaniedokomentarza"/>
          <w:sz w:val="22"/>
          <w:szCs w:val="22"/>
        </w:rPr>
        <w:t>w</w:t>
      </w:r>
      <w:r w:rsidRPr="00644C97">
        <w:rPr>
          <w:sz w:val="22"/>
          <w:szCs w:val="22"/>
        </w:rPr>
        <w:t xml:space="preserve"> </w:t>
      </w:r>
      <w:r w:rsidR="001A0EA8">
        <w:t>Słupsku</w:t>
      </w:r>
      <w:r w:rsidRPr="009304BF">
        <w:t xml:space="preserve"> przy ul. Tuwima 4, </w:t>
      </w:r>
      <w:r w:rsidRPr="009304BF">
        <w:br/>
      </w:r>
      <w:r w:rsidRPr="009304BF">
        <w:rPr>
          <w:b/>
        </w:rPr>
        <w:t xml:space="preserve">w pok. nr 4 (sekretariat) w terminie do </w:t>
      </w:r>
      <w:r w:rsidR="006C6845">
        <w:rPr>
          <w:b/>
        </w:rPr>
        <w:t>23.03.2017</w:t>
      </w:r>
      <w:r w:rsidR="0095631F">
        <w:rPr>
          <w:b/>
        </w:rPr>
        <w:t xml:space="preserve"> </w:t>
      </w:r>
      <w:r>
        <w:rPr>
          <w:b/>
        </w:rPr>
        <w:t>roku</w:t>
      </w:r>
      <w:r w:rsidRPr="009304BF">
        <w:rPr>
          <w:b/>
        </w:rPr>
        <w:t xml:space="preserve"> do godz. </w:t>
      </w:r>
      <w:r>
        <w:rPr>
          <w:b/>
        </w:rPr>
        <w:t>7:15.</w:t>
      </w:r>
    </w:p>
    <w:p w:rsidR="00F424BD" w:rsidRPr="009304BF" w:rsidRDefault="00F424BD" w:rsidP="001A0EA8">
      <w:pPr>
        <w:widowControl w:val="0"/>
        <w:numPr>
          <w:ilvl w:val="1"/>
          <w:numId w:val="7"/>
        </w:numPr>
        <w:tabs>
          <w:tab w:val="clear" w:pos="792"/>
          <w:tab w:val="num" w:pos="426"/>
          <w:tab w:val="left" w:pos="993"/>
        </w:tabs>
        <w:autoSpaceDE w:val="0"/>
        <w:autoSpaceDN w:val="0"/>
        <w:adjustRightInd w:val="0"/>
        <w:ind w:left="284" w:hanging="284"/>
        <w:jc w:val="both"/>
      </w:pPr>
      <w:r w:rsidRPr="009304BF">
        <w:t>Dla oceny zachowania powyższego terminu ma data i godzina wpływu oferty do Zamawiającego, a nie data jej wysłania przesyłką pocztową czy kurierską.</w:t>
      </w:r>
    </w:p>
    <w:p w:rsidR="00F424BD" w:rsidRPr="009304BF" w:rsidRDefault="00F424BD" w:rsidP="001A0EA8">
      <w:pPr>
        <w:widowControl w:val="0"/>
        <w:numPr>
          <w:ilvl w:val="1"/>
          <w:numId w:val="7"/>
        </w:numPr>
        <w:tabs>
          <w:tab w:val="clear" w:pos="792"/>
          <w:tab w:val="num" w:pos="426"/>
          <w:tab w:val="left" w:pos="993"/>
        </w:tabs>
        <w:autoSpaceDE w:val="0"/>
        <w:autoSpaceDN w:val="0"/>
        <w:adjustRightInd w:val="0"/>
        <w:ind w:left="284" w:hanging="284"/>
        <w:jc w:val="both"/>
      </w:pPr>
      <w:r w:rsidRPr="009304BF">
        <w:t>Oferty złożone po tym terminie zostaną zwrócone bez otwierania.</w:t>
      </w:r>
    </w:p>
    <w:p w:rsidR="00F424BD" w:rsidRDefault="00F424BD" w:rsidP="001A0EA8">
      <w:pPr>
        <w:widowControl w:val="0"/>
        <w:numPr>
          <w:ilvl w:val="1"/>
          <w:numId w:val="7"/>
        </w:numPr>
        <w:tabs>
          <w:tab w:val="clear" w:pos="792"/>
          <w:tab w:val="num" w:pos="426"/>
          <w:tab w:val="left" w:pos="993"/>
        </w:tabs>
        <w:autoSpaceDE w:val="0"/>
        <w:autoSpaceDN w:val="0"/>
        <w:adjustRightInd w:val="0"/>
        <w:ind w:left="284" w:hanging="284"/>
        <w:jc w:val="both"/>
      </w:pPr>
      <w:r w:rsidRPr="009304BF">
        <w:t>Wykonawca może, przed upływem terminu do składania ofert, zmienić lub wycofać ofertę.</w:t>
      </w:r>
    </w:p>
    <w:p w:rsidR="00F424BD" w:rsidRPr="00644C97" w:rsidRDefault="00F424BD" w:rsidP="001A0EA8">
      <w:pPr>
        <w:widowControl w:val="0"/>
        <w:numPr>
          <w:ilvl w:val="1"/>
          <w:numId w:val="7"/>
        </w:numPr>
        <w:tabs>
          <w:tab w:val="clear" w:pos="792"/>
          <w:tab w:val="num" w:pos="426"/>
          <w:tab w:val="left" w:pos="993"/>
        </w:tabs>
        <w:autoSpaceDE w:val="0"/>
        <w:autoSpaceDN w:val="0"/>
        <w:adjustRightInd w:val="0"/>
        <w:ind w:left="284" w:hanging="284"/>
        <w:jc w:val="both"/>
      </w:pPr>
      <w:r w:rsidRPr="000F43E6">
        <w:rPr>
          <w:b/>
        </w:rPr>
        <w:t xml:space="preserve">Otwarcie ofert nastąpi w dniu </w:t>
      </w:r>
      <w:r w:rsidR="006C6845">
        <w:rPr>
          <w:b/>
        </w:rPr>
        <w:t>23.03.2017</w:t>
      </w:r>
      <w:r w:rsidR="0095631F">
        <w:rPr>
          <w:b/>
        </w:rPr>
        <w:t xml:space="preserve"> </w:t>
      </w:r>
      <w:r>
        <w:rPr>
          <w:b/>
        </w:rPr>
        <w:t>roku do godz. 7:3</w:t>
      </w:r>
      <w:r w:rsidRPr="000F43E6">
        <w:rPr>
          <w:b/>
        </w:rPr>
        <w:t xml:space="preserve">0 w siedzibie Zamawiającego, pokój nr 5. </w:t>
      </w:r>
    </w:p>
    <w:p w:rsidR="00F424BD" w:rsidRPr="009304BF" w:rsidRDefault="00F424BD" w:rsidP="001A0EA8">
      <w:pPr>
        <w:widowControl w:val="0"/>
        <w:numPr>
          <w:ilvl w:val="1"/>
          <w:numId w:val="7"/>
        </w:numPr>
        <w:tabs>
          <w:tab w:val="clear" w:pos="792"/>
          <w:tab w:val="num" w:pos="426"/>
          <w:tab w:val="left" w:pos="993"/>
        </w:tabs>
        <w:autoSpaceDE w:val="0"/>
        <w:autoSpaceDN w:val="0"/>
        <w:adjustRightInd w:val="0"/>
        <w:ind w:left="284" w:hanging="284"/>
        <w:jc w:val="both"/>
      </w:pPr>
      <w:r w:rsidRPr="009304BF">
        <w:t>Informacje podane w trakcie jawnego otwarcia ofert zostaną udostępnione nieobecnym Wykonawcą na ich wniosek.</w:t>
      </w:r>
    </w:p>
    <w:p w:rsidR="00F424BD" w:rsidRPr="009304BF" w:rsidRDefault="00F424BD" w:rsidP="00F424BD">
      <w:pPr>
        <w:widowControl w:val="0"/>
        <w:autoSpaceDE w:val="0"/>
        <w:autoSpaceDN w:val="0"/>
        <w:adjustRightInd w:val="0"/>
        <w:jc w:val="both"/>
        <w:rPr>
          <w:b/>
        </w:rPr>
      </w:pPr>
    </w:p>
    <w:p w:rsidR="00F424BD" w:rsidRPr="00105766" w:rsidRDefault="00F424BD" w:rsidP="008E422D">
      <w:pPr>
        <w:pStyle w:val="Akapitzlist"/>
        <w:widowControl w:val="0"/>
        <w:numPr>
          <w:ilvl w:val="0"/>
          <w:numId w:val="29"/>
        </w:numPr>
        <w:autoSpaceDE w:val="0"/>
        <w:autoSpaceDN w:val="0"/>
        <w:adjustRightInd w:val="0"/>
        <w:ind w:left="0" w:firstLine="0"/>
        <w:jc w:val="both"/>
        <w:rPr>
          <w:b/>
          <w:sz w:val="28"/>
        </w:rPr>
      </w:pPr>
      <w:r w:rsidRPr="00105766">
        <w:rPr>
          <w:b/>
          <w:sz w:val="28"/>
        </w:rPr>
        <w:t>Opis sposobu obliczania ceny oferty</w:t>
      </w:r>
    </w:p>
    <w:p w:rsidR="006C6845" w:rsidRPr="00DA5541" w:rsidRDefault="006C6845" w:rsidP="004234D1">
      <w:pPr>
        <w:widowControl w:val="0"/>
        <w:numPr>
          <w:ilvl w:val="1"/>
          <w:numId w:val="40"/>
        </w:numPr>
        <w:autoSpaceDE w:val="0"/>
        <w:autoSpaceDN w:val="0"/>
        <w:adjustRightInd w:val="0"/>
        <w:ind w:left="426" w:hanging="426"/>
        <w:jc w:val="both"/>
        <w:rPr>
          <w:sz w:val="32"/>
        </w:rPr>
      </w:pPr>
      <w:r w:rsidRPr="00DA5541">
        <w:t xml:space="preserve">Cenę oferty należy </w:t>
      </w:r>
      <w:r w:rsidRPr="00DA5541">
        <w:rPr>
          <w:color w:val="000000"/>
        </w:rPr>
        <w:t xml:space="preserve">podać  w formie </w:t>
      </w:r>
      <w:r w:rsidRPr="00DA5541">
        <w:rPr>
          <w:b/>
        </w:rPr>
        <w:t>ryczałtu</w:t>
      </w:r>
      <w:r w:rsidRPr="00DA5541">
        <w:t>.</w:t>
      </w:r>
    </w:p>
    <w:p w:rsidR="006C6845" w:rsidRPr="00DA5541" w:rsidRDefault="006C6845" w:rsidP="004234D1">
      <w:pPr>
        <w:widowControl w:val="0"/>
        <w:numPr>
          <w:ilvl w:val="1"/>
          <w:numId w:val="40"/>
        </w:numPr>
        <w:autoSpaceDE w:val="0"/>
        <w:autoSpaceDN w:val="0"/>
        <w:adjustRightInd w:val="0"/>
        <w:ind w:left="426" w:hanging="426"/>
        <w:jc w:val="both"/>
        <w:rPr>
          <w:sz w:val="32"/>
        </w:rPr>
      </w:pPr>
      <w:r w:rsidRPr="00DA5541">
        <w:rPr>
          <w:szCs w:val="20"/>
        </w:rPr>
        <w:t>Ustawa z dnia 23 kwietnia 1964 r. Kodeks cywilny (D</w:t>
      </w:r>
      <w:r>
        <w:rPr>
          <w:szCs w:val="20"/>
        </w:rPr>
        <w:t>z. U. 2016, poz. 380</w:t>
      </w:r>
      <w:r w:rsidRPr="00DA5541">
        <w:rPr>
          <w:szCs w:val="20"/>
        </w:rPr>
        <w:t xml:space="preserve"> z późniejszymi zmianami) ten rodzaj wynagrodzenia określa w art. 632 następująco:</w:t>
      </w:r>
    </w:p>
    <w:p w:rsidR="006C6845" w:rsidRPr="004234D1" w:rsidRDefault="006C6845" w:rsidP="004234D1">
      <w:pPr>
        <w:pStyle w:val="Akapitzlist"/>
        <w:widowControl w:val="0"/>
        <w:autoSpaceDE w:val="0"/>
        <w:autoSpaceDN w:val="0"/>
        <w:adjustRightInd w:val="0"/>
        <w:ind w:left="426"/>
        <w:jc w:val="both"/>
        <w:rPr>
          <w:sz w:val="32"/>
        </w:rPr>
      </w:pPr>
      <w:r w:rsidRPr="004234D1">
        <w:rPr>
          <w:i/>
        </w:rPr>
        <w:t>§ 1. Jeżeli strony umówiły się o wynagrodzenie ryczałtowe, przyjmujący zamówienie nie może żądać podwyższenia wynagrodzenia, chociażby w czasie zawarcia umowy nie można było przewidzieć rozmiaru lub kosztów prac.</w:t>
      </w:r>
    </w:p>
    <w:p w:rsidR="006C6845" w:rsidRPr="004234D1" w:rsidRDefault="006C6845" w:rsidP="004234D1">
      <w:pPr>
        <w:pStyle w:val="Akapitzlist"/>
        <w:widowControl w:val="0"/>
        <w:autoSpaceDE w:val="0"/>
        <w:autoSpaceDN w:val="0"/>
        <w:adjustRightInd w:val="0"/>
        <w:ind w:left="426"/>
        <w:jc w:val="both"/>
        <w:rPr>
          <w:sz w:val="32"/>
        </w:rPr>
      </w:pPr>
      <w:r w:rsidRPr="004234D1">
        <w:rPr>
          <w:i/>
          <w:iCs/>
        </w:rPr>
        <w:t>§ 2. Jeżeli jednak wskutek zmiany stosunków, której nie można było przewidzieć, wykonanie dzieła groziłoby przyjmującemu zamówienie rażącą stratą, sąd może podwyższyć ryczałt lub rozwiązać umowę.</w:t>
      </w:r>
    </w:p>
    <w:p w:rsidR="006C6845" w:rsidRDefault="006C6845" w:rsidP="004234D1">
      <w:pPr>
        <w:numPr>
          <w:ilvl w:val="1"/>
          <w:numId w:val="40"/>
        </w:numPr>
        <w:ind w:left="426" w:hanging="426"/>
        <w:jc w:val="both"/>
      </w:pPr>
      <w:r w:rsidRPr="00DA057D">
        <w:t>Cenę ofertową należy obliczyć łączn</w:t>
      </w:r>
      <w:r>
        <w:t>ie z podatkiem VAT w wysokości 23</w:t>
      </w:r>
      <w:r w:rsidRPr="00DA057D">
        <w:t xml:space="preserve">% </w:t>
      </w:r>
      <w:r w:rsidRPr="00DA057D">
        <w:br/>
        <w:t>za wykonanie przedmiotu zamówienia.</w:t>
      </w:r>
    </w:p>
    <w:p w:rsidR="006C6845" w:rsidRDefault="006C6845" w:rsidP="004234D1">
      <w:pPr>
        <w:numPr>
          <w:ilvl w:val="1"/>
          <w:numId w:val="40"/>
        </w:numPr>
        <w:ind w:left="426" w:hanging="426"/>
        <w:jc w:val="both"/>
      </w:pPr>
      <w:r w:rsidRPr="00DA5541">
        <w:t>Cena oferowana to całkowite wynagrodzenie ryczałtowe brutto (z podatkiem VAT) za wykonanie przedmiotu zamówienia.</w:t>
      </w:r>
    </w:p>
    <w:p w:rsidR="006C6845" w:rsidRDefault="006C6845" w:rsidP="004234D1">
      <w:pPr>
        <w:numPr>
          <w:ilvl w:val="1"/>
          <w:numId w:val="40"/>
        </w:numPr>
        <w:ind w:left="426" w:hanging="426"/>
        <w:jc w:val="both"/>
      </w:pPr>
      <w:r w:rsidRPr="00DA057D">
        <w:t xml:space="preserve">W formularzu oferty należy podać wartość  netto, wartość podatku VAT i cenę brutto </w:t>
      </w:r>
      <w:r w:rsidRPr="00DA057D">
        <w:br/>
        <w:t>(z podatkiem VAT) za wykonanie usługi objętej zamówieniem.</w:t>
      </w:r>
    </w:p>
    <w:p w:rsidR="006C6845" w:rsidRDefault="006C6845" w:rsidP="004234D1">
      <w:pPr>
        <w:numPr>
          <w:ilvl w:val="1"/>
          <w:numId w:val="40"/>
        </w:numPr>
        <w:ind w:left="426" w:hanging="426"/>
        <w:jc w:val="both"/>
      </w:pPr>
      <w:r w:rsidRPr="00DA5541">
        <w:t>Wynagrodzenie ryczałtowe,</w:t>
      </w:r>
      <w:r w:rsidRPr="00DA057D">
        <w:t xml:space="preserve"> winno obejmować wszystkie koszty związane </w:t>
      </w:r>
      <w:r w:rsidRPr="00DA057D">
        <w:br/>
        <w:t xml:space="preserve">z wykonaniem usługi określonej </w:t>
      </w:r>
      <w:r>
        <w:t xml:space="preserve">w dokumentacji przetargowej. </w:t>
      </w:r>
      <w:r w:rsidRPr="00DA057D">
        <w:t>Cena musi być wyrażona w wartości brutto i wartości netto w złotych polskich. Tak obliczona cena będzie brana pod uwagę przez komisję przetargową w trakcie wyboru najkorzystniejszej oferty.</w:t>
      </w:r>
    </w:p>
    <w:p w:rsidR="006C6845" w:rsidRPr="00DA057D" w:rsidRDefault="006C6845" w:rsidP="006C6845">
      <w:pPr>
        <w:numPr>
          <w:ilvl w:val="1"/>
          <w:numId w:val="29"/>
        </w:numPr>
        <w:jc w:val="both"/>
      </w:pPr>
      <w:r w:rsidRPr="00DA057D">
        <w:t xml:space="preserve">Wszystkie wartości oraz ostateczną cenę oferty należy obliczyć i podać zgodnie </w:t>
      </w:r>
      <w:r>
        <w:br/>
      </w:r>
      <w:r w:rsidRPr="00DA057D">
        <w:t>z polskim systemem płatniczym z dokładnością zaokrągleń do drugiego miejsca po przecinku. Rozliczenia między Zamawiającym a Wykonawcą będą prowadzone w złotych polskich.</w:t>
      </w:r>
    </w:p>
    <w:p w:rsidR="00F424BD" w:rsidRPr="00A660B4" w:rsidRDefault="00F424BD" w:rsidP="00F424BD">
      <w:pPr>
        <w:widowControl w:val="0"/>
        <w:autoSpaceDE w:val="0"/>
        <w:autoSpaceDN w:val="0"/>
        <w:adjustRightInd w:val="0"/>
        <w:ind w:left="788"/>
        <w:jc w:val="both"/>
      </w:pPr>
    </w:p>
    <w:p w:rsidR="00F424BD" w:rsidRPr="00105766" w:rsidRDefault="00F424BD" w:rsidP="008E422D">
      <w:pPr>
        <w:pStyle w:val="Akapitzlist"/>
        <w:widowControl w:val="0"/>
        <w:numPr>
          <w:ilvl w:val="0"/>
          <w:numId w:val="29"/>
        </w:numPr>
        <w:autoSpaceDE w:val="0"/>
        <w:autoSpaceDN w:val="0"/>
        <w:adjustRightInd w:val="0"/>
        <w:ind w:left="0" w:firstLine="0"/>
        <w:jc w:val="both"/>
        <w:rPr>
          <w:b/>
          <w:u w:val="single"/>
        </w:rPr>
      </w:pPr>
      <w:r w:rsidRPr="00105766">
        <w:rPr>
          <w:b/>
          <w:sz w:val="28"/>
        </w:rPr>
        <w:t xml:space="preserve">Opis kryteriów, którymi Zamawiający będzie się kierował przy wyborze ofert, wraz z podaniem wag tych kryteriów i sposobu oceny ofert. </w:t>
      </w:r>
    </w:p>
    <w:p w:rsidR="00F424BD" w:rsidRPr="006B2823" w:rsidRDefault="00F424BD" w:rsidP="001A0EA8">
      <w:pPr>
        <w:pStyle w:val="Standard"/>
        <w:numPr>
          <w:ilvl w:val="0"/>
          <w:numId w:val="14"/>
        </w:numPr>
        <w:suppressAutoHyphens/>
        <w:adjustRightInd/>
        <w:ind w:left="284" w:hanging="284"/>
        <w:jc w:val="both"/>
        <w:textAlignment w:val="baseline"/>
      </w:pPr>
      <w:r w:rsidRPr="006B2823">
        <w:t>Przy wyborze i ocenie ofert zamawiający kierować się będzie następującymi kryteriami:</w:t>
      </w:r>
    </w:p>
    <w:p w:rsidR="00F424BD" w:rsidRPr="006B2823" w:rsidRDefault="00F424BD" w:rsidP="001A0EA8">
      <w:pPr>
        <w:pStyle w:val="Standard"/>
        <w:tabs>
          <w:tab w:val="left" w:pos="1276"/>
        </w:tabs>
        <w:suppressAutoHyphens/>
        <w:adjustRightInd/>
        <w:ind w:left="284"/>
        <w:jc w:val="both"/>
        <w:textAlignment w:val="baseline"/>
      </w:pPr>
      <w:r w:rsidRPr="006B2823">
        <w:t>C</w:t>
      </w:r>
      <w:r>
        <w:t>ena – 60</w:t>
      </w:r>
      <w:r w:rsidRPr="006B2823">
        <w:t>%</w:t>
      </w:r>
    </w:p>
    <w:p w:rsidR="00F424BD" w:rsidRDefault="00F476A0" w:rsidP="001A0EA8">
      <w:pPr>
        <w:pStyle w:val="Standard"/>
        <w:tabs>
          <w:tab w:val="left" w:pos="1276"/>
        </w:tabs>
        <w:suppressAutoHyphens/>
        <w:adjustRightInd/>
        <w:ind w:left="284"/>
        <w:jc w:val="both"/>
        <w:textAlignment w:val="baseline"/>
      </w:pPr>
      <w:r>
        <w:t>Termin gwarancji– 2</w:t>
      </w:r>
      <w:r w:rsidR="00F424BD" w:rsidRPr="006B2823">
        <w:t>0%</w:t>
      </w:r>
    </w:p>
    <w:p w:rsidR="00F424BD" w:rsidRPr="006B2823" w:rsidRDefault="00F424BD" w:rsidP="001A0EA8">
      <w:pPr>
        <w:pStyle w:val="Standard"/>
        <w:tabs>
          <w:tab w:val="left" w:pos="1276"/>
        </w:tabs>
        <w:suppressAutoHyphens/>
        <w:adjustRightInd/>
        <w:ind w:left="284"/>
        <w:jc w:val="both"/>
        <w:textAlignment w:val="baseline"/>
      </w:pPr>
      <w:r>
        <w:t>Te</w:t>
      </w:r>
      <w:r w:rsidR="00F476A0">
        <w:t>rmin realizacji zamówienia – 2</w:t>
      </w:r>
      <w:r>
        <w:t>0%</w:t>
      </w:r>
    </w:p>
    <w:p w:rsidR="00F424BD" w:rsidRPr="00CB7310" w:rsidRDefault="00F424BD" w:rsidP="001A0EA8">
      <w:pPr>
        <w:pStyle w:val="Standard"/>
        <w:numPr>
          <w:ilvl w:val="0"/>
          <w:numId w:val="14"/>
        </w:numPr>
        <w:suppressAutoHyphens/>
        <w:adjustRightInd/>
        <w:ind w:left="284" w:hanging="284"/>
        <w:jc w:val="both"/>
        <w:textAlignment w:val="baseline"/>
      </w:pPr>
      <w:r w:rsidRPr="006B2823">
        <w:t xml:space="preserve">Oferty zostaną ocenione za pomocą systemu punktowego, zgodnie z poniższymi </w:t>
      </w:r>
      <w:r w:rsidRPr="00CB7310">
        <w:t>zasadami:</w:t>
      </w:r>
    </w:p>
    <w:p w:rsidR="00F424BD" w:rsidRPr="00CB7310" w:rsidRDefault="00F424BD" w:rsidP="001A0EA8">
      <w:pPr>
        <w:pStyle w:val="Standard"/>
        <w:numPr>
          <w:ilvl w:val="0"/>
          <w:numId w:val="15"/>
        </w:numPr>
        <w:tabs>
          <w:tab w:val="left" w:pos="-608"/>
        </w:tabs>
        <w:suppressAutoHyphens/>
        <w:adjustRightInd/>
        <w:ind w:left="567" w:hanging="283"/>
        <w:jc w:val="both"/>
        <w:textAlignment w:val="baseline"/>
      </w:pPr>
      <w:r w:rsidRPr="00F476A0">
        <w:rPr>
          <w:b/>
        </w:rPr>
        <w:t>Kryterium ceny:</w:t>
      </w:r>
      <w:r w:rsidRPr="00CB7310">
        <w:tab/>
      </w:r>
      <w:r w:rsidRPr="00CB7310">
        <w:br/>
      </w:r>
      <w:r>
        <w:rPr>
          <w:b/>
        </w:rPr>
        <w:t>Pc = (Cn / Co) x 6</w:t>
      </w:r>
      <w:r w:rsidRPr="00CB7310">
        <w:rPr>
          <w:b/>
        </w:rPr>
        <w:t>0</w:t>
      </w:r>
    </w:p>
    <w:p w:rsidR="00F424BD" w:rsidRPr="00CB7310" w:rsidRDefault="00F424BD" w:rsidP="001A0EA8">
      <w:pPr>
        <w:pStyle w:val="Standard"/>
        <w:tabs>
          <w:tab w:val="left" w:pos="2632"/>
        </w:tabs>
        <w:ind w:left="567"/>
        <w:jc w:val="both"/>
      </w:pPr>
      <w:r w:rsidRPr="00CB7310">
        <w:t>gdzie:</w:t>
      </w:r>
      <w:r w:rsidRPr="00CB7310">
        <w:tab/>
      </w:r>
    </w:p>
    <w:p w:rsidR="00F424BD" w:rsidRPr="00CB7310" w:rsidRDefault="00F424BD" w:rsidP="001A0EA8">
      <w:pPr>
        <w:pStyle w:val="Standard"/>
        <w:tabs>
          <w:tab w:val="left" w:pos="2632"/>
        </w:tabs>
        <w:ind w:left="567"/>
        <w:jc w:val="both"/>
      </w:pPr>
      <w:r w:rsidRPr="00CB7310">
        <w:t>Pc</w:t>
      </w:r>
      <w:r>
        <w:t xml:space="preserve"> – ilość punktów za cenę (max. 6</w:t>
      </w:r>
      <w:r w:rsidRPr="00CB7310">
        <w:t>0)</w:t>
      </w:r>
      <w:r w:rsidRPr="00CB7310">
        <w:tab/>
      </w:r>
      <w:r w:rsidRPr="00CB7310">
        <w:br/>
        <w:t>Cn – cena najniższa wśród ofert</w:t>
      </w:r>
    </w:p>
    <w:p w:rsidR="00F424BD" w:rsidRPr="00CB7310" w:rsidRDefault="001A0EA8" w:rsidP="001A0EA8">
      <w:pPr>
        <w:pStyle w:val="Standard"/>
        <w:tabs>
          <w:tab w:val="left" w:pos="2632"/>
        </w:tabs>
        <w:ind w:left="567" w:hanging="283"/>
        <w:jc w:val="both"/>
      </w:pPr>
      <w:r>
        <w:t xml:space="preserve">     </w:t>
      </w:r>
      <w:r w:rsidR="00F424BD" w:rsidRPr="00CB7310">
        <w:t>Co – cena danego Wykonawcy</w:t>
      </w:r>
    </w:p>
    <w:p w:rsidR="00F424BD" w:rsidRDefault="00F424BD" w:rsidP="00F476A0">
      <w:pPr>
        <w:widowControl w:val="0"/>
        <w:numPr>
          <w:ilvl w:val="0"/>
          <w:numId w:val="15"/>
        </w:numPr>
        <w:tabs>
          <w:tab w:val="left" w:pos="1134"/>
        </w:tabs>
        <w:autoSpaceDE w:val="0"/>
        <w:autoSpaceDN w:val="0"/>
        <w:adjustRightInd w:val="0"/>
        <w:ind w:left="567" w:hanging="283"/>
        <w:jc w:val="both"/>
      </w:pPr>
      <w:r w:rsidRPr="00F476A0">
        <w:rPr>
          <w:b/>
        </w:rPr>
        <w:t>Kryterium</w:t>
      </w:r>
      <w:r>
        <w:t xml:space="preserve"> </w:t>
      </w:r>
      <w:r>
        <w:rPr>
          <w:b/>
        </w:rPr>
        <w:t xml:space="preserve">termin gwarancji </w:t>
      </w:r>
      <w:r w:rsidRPr="0087156D">
        <w:rPr>
          <w:b/>
        </w:rPr>
        <w:t>(T)</w:t>
      </w:r>
      <w:r>
        <w:t xml:space="preserve"> – ocenie zostanie poddany okres na jaki wykonawca udziela gwarancji na roboty budowlane. Zastrzega się, iż maksymalny okres gwarancji to 72 miesiące, a minimalny 36 miesięcy.  </w:t>
      </w:r>
    </w:p>
    <w:p w:rsidR="00F424BD" w:rsidRDefault="00F424BD" w:rsidP="00F476A0">
      <w:pPr>
        <w:widowControl w:val="0"/>
        <w:tabs>
          <w:tab w:val="left" w:pos="1134"/>
        </w:tabs>
        <w:autoSpaceDE w:val="0"/>
        <w:autoSpaceDN w:val="0"/>
        <w:adjustRightInd w:val="0"/>
        <w:ind w:left="567"/>
        <w:jc w:val="both"/>
      </w:pPr>
      <w:r>
        <w:t>Liczba punktów, którą można uzyskać zostanie obliczona wg wzoru:</w:t>
      </w:r>
    </w:p>
    <w:p w:rsidR="00F424BD" w:rsidRPr="003D6DE3" w:rsidRDefault="00F424BD" w:rsidP="00F476A0">
      <w:pPr>
        <w:spacing w:line="340" w:lineRule="exact"/>
        <w:ind w:left="567"/>
        <w:jc w:val="both"/>
        <w:rPr>
          <w:b/>
        </w:rPr>
      </w:pPr>
      <w:r>
        <w:rPr>
          <w:b/>
        </w:rPr>
        <w:t>T= (Tb/Tn</w:t>
      </w:r>
      <w:r w:rsidRPr="003D6DE3">
        <w:rPr>
          <w:b/>
        </w:rPr>
        <w:t xml:space="preserve"> </w:t>
      </w:r>
      <w:r>
        <w:rPr>
          <w:b/>
        </w:rPr>
        <w:t>)</w:t>
      </w:r>
      <w:r w:rsidRPr="003D6DE3">
        <w:rPr>
          <w:b/>
        </w:rPr>
        <w:t xml:space="preserve">x </w:t>
      </w:r>
      <w:r w:rsidR="00F476A0">
        <w:rPr>
          <w:b/>
        </w:rPr>
        <w:t>2</w:t>
      </w:r>
      <w:r w:rsidRPr="003D6DE3">
        <w:rPr>
          <w:b/>
        </w:rPr>
        <w:t>0</w:t>
      </w:r>
    </w:p>
    <w:p w:rsidR="00F424BD" w:rsidRDefault="00F424BD" w:rsidP="00F476A0">
      <w:pPr>
        <w:spacing w:line="340" w:lineRule="exact"/>
        <w:ind w:left="567"/>
        <w:jc w:val="both"/>
      </w:pPr>
      <w:r>
        <w:t>T- ilość punktów przyznana badanej ofercie wg k</w:t>
      </w:r>
      <w:r w:rsidR="00F476A0">
        <w:t>ryterium termin gwarancji (max.2</w:t>
      </w:r>
      <w:r>
        <w:t>0)</w:t>
      </w:r>
    </w:p>
    <w:p w:rsidR="00F424BD" w:rsidRDefault="00F424BD" w:rsidP="00F476A0">
      <w:pPr>
        <w:ind w:left="567"/>
        <w:jc w:val="both"/>
      </w:pPr>
      <w:r>
        <w:t>Tb – termin gwarancji badanej oferty</w:t>
      </w:r>
    </w:p>
    <w:p w:rsidR="00F424BD" w:rsidRDefault="00F424BD" w:rsidP="00F476A0">
      <w:pPr>
        <w:ind w:left="567"/>
        <w:jc w:val="both"/>
      </w:pPr>
      <w:r>
        <w:t>Tn – najdłuższy termin spośród ofert niepodlegających odrzuceniu</w:t>
      </w:r>
    </w:p>
    <w:p w:rsidR="00F424BD" w:rsidRDefault="00F476A0" w:rsidP="001A0EA8">
      <w:pPr>
        <w:pStyle w:val="Akapitzlist"/>
        <w:numPr>
          <w:ilvl w:val="0"/>
          <w:numId w:val="15"/>
        </w:numPr>
        <w:ind w:left="567" w:hanging="283"/>
        <w:jc w:val="both"/>
      </w:pPr>
      <w:r>
        <w:t>Kryterium termin realizacji zamówienia (R</w:t>
      </w:r>
      <w:r w:rsidR="00F424BD">
        <w:t xml:space="preserve">) </w:t>
      </w:r>
    </w:p>
    <w:p w:rsidR="00F424BD" w:rsidRPr="00E23E24" w:rsidRDefault="00F476A0" w:rsidP="001A0EA8">
      <w:pPr>
        <w:pStyle w:val="Akapitzlist"/>
        <w:widowControl w:val="0"/>
        <w:tabs>
          <w:tab w:val="left" w:pos="1134"/>
        </w:tabs>
        <w:autoSpaceDE w:val="0"/>
        <w:autoSpaceDN w:val="0"/>
        <w:adjustRightInd w:val="0"/>
        <w:ind w:left="567" w:hanging="283"/>
        <w:jc w:val="both"/>
        <w:rPr>
          <w:sz w:val="22"/>
          <w:szCs w:val="22"/>
        </w:rPr>
      </w:pPr>
      <w:r>
        <w:rPr>
          <w:sz w:val="22"/>
          <w:szCs w:val="22"/>
        </w:rPr>
        <w:t xml:space="preserve">    </w:t>
      </w:r>
      <w:r w:rsidRPr="00F476A0">
        <w:rPr>
          <w:b/>
          <w:sz w:val="22"/>
          <w:szCs w:val="22"/>
        </w:rPr>
        <w:t xml:space="preserve"> </w:t>
      </w:r>
      <w:r w:rsidR="00F424BD" w:rsidRPr="00F476A0">
        <w:rPr>
          <w:b/>
          <w:sz w:val="22"/>
          <w:szCs w:val="22"/>
        </w:rPr>
        <w:t>Kryterium</w:t>
      </w:r>
      <w:r w:rsidR="00F424BD" w:rsidRPr="00F30E22">
        <w:rPr>
          <w:sz w:val="22"/>
          <w:szCs w:val="22"/>
        </w:rPr>
        <w:t xml:space="preserve"> </w:t>
      </w:r>
      <w:r>
        <w:rPr>
          <w:b/>
          <w:sz w:val="22"/>
          <w:szCs w:val="22"/>
        </w:rPr>
        <w:t>termin realizacji zamówienia  (R</w:t>
      </w:r>
      <w:r w:rsidR="00F424BD" w:rsidRPr="00F30E22">
        <w:rPr>
          <w:b/>
          <w:sz w:val="22"/>
          <w:szCs w:val="22"/>
        </w:rPr>
        <w:t>)</w:t>
      </w:r>
      <w:r w:rsidR="00F424BD" w:rsidRPr="00F30E22">
        <w:rPr>
          <w:sz w:val="22"/>
          <w:szCs w:val="22"/>
        </w:rPr>
        <w:t xml:space="preserve"> – ocenie zostanie poddany termin realizacji przedmiotu zamówienia podany w dniach wskazany przez Wykonawcę w Formularzu Ofertowym</w:t>
      </w:r>
      <w:r>
        <w:rPr>
          <w:sz w:val="22"/>
          <w:szCs w:val="22"/>
        </w:rPr>
        <w:t>, liczony od dnia powiadomienia Wykonawcy o konieczności wykonania zlecenia, do dnia podjęcia i zakończenia wykonania robót</w:t>
      </w:r>
      <w:r w:rsidR="00F424BD" w:rsidRPr="00F30E22">
        <w:rPr>
          <w:sz w:val="22"/>
          <w:szCs w:val="22"/>
        </w:rPr>
        <w:t xml:space="preserve">. </w:t>
      </w:r>
    </w:p>
    <w:tbl>
      <w:tblPr>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6"/>
        <w:gridCol w:w="3632"/>
      </w:tblGrid>
      <w:tr w:rsidR="00F424BD" w:rsidRPr="00DA1C96" w:rsidTr="00F476A0">
        <w:trPr>
          <w:trHeight w:val="286"/>
        </w:trPr>
        <w:tc>
          <w:tcPr>
            <w:tcW w:w="4306" w:type="dxa"/>
          </w:tcPr>
          <w:p w:rsidR="00F424BD" w:rsidRPr="00DA1C96" w:rsidRDefault="00F476A0" w:rsidP="00F424BD">
            <w:pPr>
              <w:widowControl w:val="0"/>
              <w:autoSpaceDE w:val="0"/>
              <w:autoSpaceDN w:val="0"/>
              <w:adjustRightInd w:val="0"/>
              <w:jc w:val="center"/>
              <w:rPr>
                <w:b/>
                <w:sz w:val="22"/>
                <w:szCs w:val="22"/>
              </w:rPr>
            </w:pPr>
            <w:r>
              <w:rPr>
                <w:b/>
                <w:sz w:val="22"/>
                <w:szCs w:val="22"/>
              </w:rPr>
              <w:t>Termin realizacji zamówienia</w:t>
            </w:r>
          </w:p>
        </w:tc>
        <w:tc>
          <w:tcPr>
            <w:tcW w:w="3632" w:type="dxa"/>
          </w:tcPr>
          <w:p w:rsidR="00F424BD" w:rsidRPr="00DA1C96" w:rsidRDefault="00F424BD" w:rsidP="00F424BD">
            <w:pPr>
              <w:widowControl w:val="0"/>
              <w:autoSpaceDE w:val="0"/>
              <w:autoSpaceDN w:val="0"/>
              <w:adjustRightInd w:val="0"/>
              <w:jc w:val="center"/>
              <w:rPr>
                <w:b/>
                <w:sz w:val="22"/>
                <w:szCs w:val="22"/>
              </w:rPr>
            </w:pPr>
            <w:r w:rsidRPr="00DA1C96">
              <w:rPr>
                <w:b/>
                <w:sz w:val="22"/>
                <w:szCs w:val="22"/>
              </w:rPr>
              <w:t>Ilość przyznanych punktów</w:t>
            </w:r>
          </w:p>
        </w:tc>
      </w:tr>
      <w:tr w:rsidR="00F424BD" w:rsidRPr="00DA1C96" w:rsidTr="00F476A0">
        <w:trPr>
          <w:trHeight w:val="281"/>
        </w:trPr>
        <w:tc>
          <w:tcPr>
            <w:tcW w:w="4306" w:type="dxa"/>
          </w:tcPr>
          <w:p w:rsidR="00F424BD" w:rsidRPr="00DA1C96" w:rsidRDefault="006C6845" w:rsidP="00F424BD">
            <w:pPr>
              <w:widowControl w:val="0"/>
              <w:autoSpaceDE w:val="0"/>
              <w:autoSpaceDN w:val="0"/>
              <w:adjustRightInd w:val="0"/>
              <w:jc w:val="center"/>
              <w:rPr>
                <w:b/>
                <w:sz w:val="22"/>
                <w:szCs w:val="22"/>
              </w:rPr>
            </w:pPr>
            <w:r>
              <w:rPr>
                <w:b/>
                <w:sz w:val="22"/>
                <w:szCs w:val="22"/>
              </w:rPr>
              <w:t xml:space="preserve">do 120 </w:t>
            </w:r>
            <w:r w:rsidR="00F424BD" w:rsidRPr="00DA1C96">
              <w:rPr>
                <w:b/>
                <w:sz w:val="22"/>
                <w:szCs w:val="22"/>
              </w:rPr>
              <w:t>dni</w:t>
            </w:r>
          </w:p>
        </w:tc>
        <w:tc>
          <w:tcPr>
            <w:tcW w:w="3632" w:type="dxa"/>
          </w:tcPr>
          <w:p w:rsidR="00F424BD" w:rsidRPr="00DA1C96" w:rsidRDefault="00F424BD" w:rsidP="00F476A0">
            <w:pPr>
              <w:widowControl w:val="0"/>
              <w:autoSpaceDE w:val="0"/>
              <w:autoSpaceDN w:val="0"/>
              <w:adjustRightInd w:val="0"/>
              <w:ind w:left="263"/>
              <w:jc w:val="center"/>
              <w:rPr>
                <w:b/>
                <w:sz w:val="22"/>
                <w:szCs w:val="22"/>
              </w:rPr>
            </w:pPr>
            <w:r w:rsidRPr="00DA1C96">
              <w:rPr>
                <w:b/>
                <w:sz w:val="22"/>
                <w:szCs w:val="22"/>
              </w:rPr>
              <w:t>0</w:t>
            </w:r>
          </w:p>
        </w:tc>
      </w:tr>
      <w:tr w:rsidR="00F424BD" w:rsidRPr="00DA1C96" w:rsidTr="00F476A0">
        <w:trPr>
          <w:trHeight w:val="296"/>
        </w:trPr>
        <w:tc>
          <w:tcPr>
            <w:tcW w:w="4306" w:type="dxa"/>
          </w:tcPr>
          <w:p w:rsidR="00F424BD" w:rsidRPr="00DA1C96" w:rsidRDefault="006C6845" w:rsidP="00F476A0">
            <w:pPr>
              <w:widowControl w:val="0"/>
              <w:autoSpaceDE w:val="0"/>
              <w:autoSpaceDN w:val="0"/>
              <w:adjustRightInd w:val="0"/>
              <w:jc w:val="center"/>
              <w:rPr>
                <w:b/>
                <w:sz w:val="22"/>
                <w:szCs w:val="22"/>
              </w:rPr>
            </w:pPr>
            <w:r>
              <w:rPr>
                <w:b/>
                <w:sz w:val="22"/>
                <w:szCs w:val="22"/>
              </w:rPr>
              <w:t xml:space="preserve"> do 110 dni </w:t>
            </w:r>
          </w:p>
        </w:tc>
        <w:tc>
          <w:tcPr>
            <w:tcW w:w="3632" w:type="dxa"/>
          </w:tcPr>
          <w:p w:rsidR="00F424BD" w:rsidRPr="00DA1C96" w:rsidRDefault="006C6845" w:rsidP="00F476A0">
            <w:pPr>
              <w:widowControl w:val="0"/>
              <w:autoSpaceDE w:val="0"/>
              <w:autoSpaceDN w:val="0"/>
              <w:adjustRightInd w:val="0"/>
              <w:ind w:left="263"/>
              <w:jc w:val="center"/>
              <w:rPr>
                <w:b/>
                <w:sz w:val="22"/>
                <w:szCs w:val="22"/>
              </w:rPr>
            </w:pPr>
            <w:r>
              <w:rPr>
                <w:b/>
                <w:sz w:val="22"/>
                <w:szCs w:val="22"/>
              </w:rPr>
              <w:t>5</w:t>
            </w:r>
          </w:p>
        </w:tc>
      </w:tr>
      <w:tr w:rsidR="006C6845" w:rsidRPr="00DA1C96" w:rsidTr="00F476A0">
        <w:trPr>
          <w:trHeight w:val="296"/>
        </w:trPr>
        <w:tc>
          <w:tcPr>
            <w:tcW w:w="4306" w:type="dxa"/>
          </w:tcPr>
          <w:p w:rsidR="006C6845" w:rsidRDefault="006C6845" w:rsidP="00F476A0">
            <w:pPr>
              <w:widowControl w:val="0"/>
              <w:autoSpaceDE w:val="0"/>
              <w:autoSpaceDN w:val="0"/>
              <w:adjustRightInd w:val="0"/>
              <w:jc w:val="center"/>
              <w:rPr>
                <w:b/>
                <w:sz w:val="22"/>
                <w:szCs w:val="22"/>
              </w:rPr>
            </w:pPr>
            <w:r>
              <w:rPr>
                <w:b/>
                <w:sz w:val="22"/>
                <w:szCs w:val="22"/>
              </w:rPr>
              <w:t>do 100 dni</w:t>
            </w:r>
          </w:p>
        </w:tc>
        <w:tc>
          <w:tcPr>
            <w:tcW w:w="3632" w:type="dxa"/>
          </w:tcPr>
          <w:p w:rsidR="006C6845" w:rsidRDefault="006C6845" w:rsidP="00F476A0">
            <w:pPr>
              <w:widowControl w:val="0"/>
              <w:autoSpaceDE w:val="0"/>
              <w:autoSpaceDN w:val="0"/>
              <w:adjustRightInd w:val="0"/>
              <w:ind w:left="263"/>
              <w:jc w:val="center"/>
              <w:rPr>
                <w:b/>
                <w:sz w:val="22"/>
                <w:szCs w:val="22"/>
              </w:rPr>
            </w:pPr>
            <w:r>
              <w:rPr>
                <w:b/>
                <w:sz w:val="22"/>
                <w:szCs w:val="22"/>
              </w:rPr>
              <w:t>10</w:t>
            </w:r>
          </w:p>
        </w:tc>
      </w:tr>
      <w:tr w:rsidR="00F476A0" w:rsidRPr="00DA1C96" w:rsidTr="00F476A0">
        <w:trPr>
          <w:trHeight w:val="296"/>
        </w:trPr>
        <w:tc>
          <w:tcPr>
            <w:tcW w:w="4306" w:type="dxa"/>
          </w:tcPr>
          <w:p w:rsidR="00F476A0" w:rsidRPr="00DA1C96" w:rsidRDefault="006C6845" w:rsidP="00F424BD">
            <w:pPr>
              <w:widowControl w:val="0"/>
              <w:autoSpaceDE w:val="0"/>
              <w:autoSpaceDN w:val="0"/>
              <w:adjustRightInd w:val="0"/>
              <w:jc w:val="center"/>
              <w:rPr>
                <w:b/>
                <w:sz w:val="22"/>
                <w:szCs w:val="22"/>
              </w:rPr>
            </w:pPr>
            <w:r>
              <w:rPr>
                <w:b/>
                <w:sz w:val="22"/>
                <w:szCs w:val="22"/>
              </w:rPr>
              <w:t>do 90</w:t>
            </w:r>
            <w:r w:rsidR="00F476A0">
              <w:rPr>
                <w:b/>
                <w:sz w:val="22"/>
                <w:szCs w:val="22"/>
              </w:rPr>
              <w:t xml:space="preserve"> dni</w:t>
            </w:r>
          </w:p>
        </w:tc>
        <w:tc>
          <w:tcPr>
            <w:tcW w:w="3632" w:type="dxa"/>
          </w:tcPr>
          <w:p w:rsidR="00F476A0" w:rsidRPr="00DA1C96" w:rsidRDefault="006C6845" w:rsidP="00F476A0">
            <w:pPr>
              <w:widowControl w:val="0"/>
              <w:autoSpaceDE w:val="0"/>
              <w:autoSpaceDN w:val="0"/>
              <w:adjustRightInd w:val="0"/>
              <w:ind w:left="263"/>
              <w:jc w:val="center"/>
              <w:rPr>
                <w:b/>
                <w:sz w:val="22"/>
                <w:szCs w:val="22"/>
              </w:rPr>
            </w:pPr>
            <w:r>
              <w:rPr>
                <w:b/>
                <w:sz w:val="22"/>
                <w:szCs w:val="22"/>
              </w:rPr>
              <w:t>15</w:t>
            </w:r>
          </w:p>
        </w:tc>
      </w:tr>
      <w:tr w:rsidR="006C6845" w:rsidRPr="00DA1C96" w:rsidTr="00F476A0">
        <w:trPr>
          <w:trHeight w:val="296"/>
        </w:trPr>
        <w:tc>
          <w:tcPr>
            <w:tcW w:w="4306" w:type="dxa"/>
          </w:tcPr>
          <w:p w:rsidR="006C6845" w:rsidRDefault="006C6845" w:rsidP="00F424BD">
            <w:pPr>
              <w:widowControl w:val="0"/>
              <w:autoSpaceDE w:val="0"/>
              <w:autoSpaceDN w:val="0"/>
              <w:adjustRightInd w:val="0"/>
              <w:jc w:val="center"/>
              <w:rPr>
                <w:b/>
                <w:sz w:val="22"/>
                <w:szCs w:val="22"/>
              </w:rPr>
            </w:pPr>
            <w:r>
              <w:rPr>
                <w:b/>
                <w:sz w:val="22"/>
                <w:szCs w:val="22"/>
              </w:rPr>
              <w:t xml:space="preserve">do 80 dni </w:t>
            </w:r>
          </w:p>
        </w:tc>
        <w:tc>
          <w:tcPr>
            <w:tcW w:w="3632" w:type="dxa"/>
          </w:tcPr>
          <w:p w:rsidR="006C6845" w:rsidRDefault="006C6845" w:rsidP="00F476A0">
            <w:pPr>
              <w:widowControl w:val="0"/>
              <w:autoSpaceDE w:val="0"/>
              <w:autoSpaceDN w:val="0"/>
              <w:adjustRightInd w:val="0"/>
              <w:ind w:left="263"/>
              <w:jc w:val="center"/>
              <w:rPr>
                <w:b/>
                <w:sz w:val="22"/>
                <w:szCs w:val="22"/>
              </w:rPr>
            </w:pPr>
            <w:r>
              <w:rPr>
                <w:b/>
                <w:sz w:val="22"/>
                <w:szCs w:val="22"/>
              </w:rPr>
              <w:t>20</w:t>
            </w:r>
          </w:p>
        </w:tc>
      </w:tr>
    </w:tbl>
    <w:p w:rsidR="00F424BD" w:rsidRPr="00F30E22" w:rsidRDefault="00F424BD" w:rsidP="00F424BD">
      <w:pPr>
        <w:pStyle w:val="Akapitzlist"/>
        <w:ind w:left="1080"/>
        <w:jc w:val="both"/>
        <w:rPr>
          <w:b/>
          <w:bCs/>
          <w:sz w:val="22"/>
          <w:szCs w:val="22"/>
        </w:rPr>
      </w:pPr>
    </w:p>
    <w:p w:rsidR="00F424BD" w:rsidRDefault="00F424BD" w:rsidP="00F424BD">
      <w:pPr>
        <w:pStyle w:val="Akapitzlist"/>
        <w:ind w:left="1080"/>
        <w:jc w:val="both"/>
      </w:pPr>
    </w:p>
    <w:p w:rsidR="00F424BD" w:rsidRPr="002317A2" w:rsidRDefault="00F424BD" w:rsidP="00BA02AD">
      <w:pPr>
        <w:pStyle w:val="Standard"/>
        <w:numPr>
          <w:ilvl w:val="0"/>
          <w:numId w:val="14"/>
        </w:numPr>
        <w:suppressAutoHyphens/>
        <w:adjustRightInd/>
        <w:jc w:val="both"/>
        <w:textAlignment w:val="baseline"/>
      </w:pPr>
      <w:r w:rsidRPr="002317A2">
        <w:t>Punktacja będzie liczona z dokładnością do dwóch miejsc po przecinku.</w:t>
      </w:r>
    </w:p>
    <w:p w:rsidR="00F424BD" w:rsidRPr="002317A2" w:rsidRDefault="00F424BD" w:rsidP="00BA02AD">
      <w:pPr>
        <w:pStyle w:val="Standard"/>
        <w:numPr>
          <w:ilvl w:val="0"/>
          <w:numId w:val="14"/>
        </w:numPr>
        <w:suppressAutoHyphens/>
        <w:adjustRightInd/>
        <w:jc w:val="both"/>
        <w:textAlignment w:val="baseline"/>
      </w:pPr>
      <w:r w:rsidRPr="002317A2">
        <w:t xml:space="preserve">Zamawiający udzieli zamówienia </w:t>
      </w:r>
      <w:r>
        <w:t>W</w:t>
      </w:r>
      <w:r w:rsidRPr="002317A2">
        <w:t>ykonawc</w:t>
      </w:r>
      <w:r>
        <w:t>y,</w:t>
      </w:r>
      <w:r w:rsidRPr="002317A2">
        <w:t xml:space="preserve"> którego oferta:</w:t>
      </w:r>
    </w:p>
    <w:p w:rsidR="00F424BD" w:rsidRPr="002317A2" w:rsidRDefault="00F424BD" w:rsidP="00F476A0">
      <w:pPr>
        <w:pStyle w:val="Standard"/>
        <w:suppressAutoHyphens/>
        <w:adjustRightInd/>
        <w:ind w:left="709"/>
        <w:jc w:val="both"/>
        <w:textAlignment w:val="baseline"/>
      </w:pPr>
      <w:r w:rsidRPr="002317A2">
        <w:t>Odpowiada wymaganiom określonym w Pzp.</w:t>
      </w:r>
    </w:p>
    <w:p w:rsidR="00F424BD" w:rsidRPr="002317A2" w:rsidRDefault="00F424BD" w:rsidP="00F476A0">
      <w:pPr>
        <w:pStyle w:val="Standard"/>
        <w:suppressAutoHyphens/>
        <w:adjustRightInd/>
        <w:ind w:left="709"/>
        <w:jc w:val="both"/>
        <w:textAlignment w:val="baseline"/>
      </w:pPr>
      <w:r w:rsidRPr="002317A2">
        <w:t>Odpowiada wszystkim wymaganiom zawartym w SIWZ.</w:t>
      </w:r>
    </w:p>
    <w:p w:rsidR="00F424BD" w:rsidRDefault="00F424BD" w:rsidP="00F476A0">
      <w:pPr>
        <w:pStyle w:val="Standard"/>
        <w:suppressAutoHyphens/>
        <w:adjustRightInd/>
        <w:ind w:left="709"/>
        <w:jc w:val="both"/>
        <w:textAlignment w:val="baseline"/>
      </w:pPr>
      <w:r w:rsidRPr="002317A2">
        <w:t>Zawiera na</w:t>
      </w:r>
      <w:r>
        <w:t>jkorzystniejszy bilans ceny, terminu gwarancji i terminu</w:t>
      </w:r>
      <w:r w:rsidR="00F476A0">
        <w:t xml:space="preserve"> realizacji zamówienia </w:t>
      </w:r>
      <w:r w:rsidRPr="002317A2">
        <w:t>– uzyskał na</w:t>
      </w:r>
      <w:r>
        <w:t>j</w:t>
      </w:r>
      <w:r w:rsidR="00F476A0">
        <w:t>wyższą w punktacji sumę P=Pc+T+R</w:t>
      </w:r>
      <w:r>
        <w:t>.</w:t>
      </w:r>
    </w:p>
    <w:p w:rsidR="00F424BD" w:rsidRPr="009304BF" w:rsidRDefault="00F424BD" w:rsidP="00F424BD">
      <w:pPr>
        <w:widowControl w:val="0"/>
        <w:autoSpaceDE w:val="0"/>
        <w:autoSpaceDN w:val="0"/>
        <w:adjustRightInd w:val="0"/>
        <w:ind w:left="1214"/>
        <w:jc w:val="both"/>
      </w:pPr>
    </w:p>
    <w:p w:rsidR="00F424BD" w:rsidRPr="00105766" w:rsidRDefault="00F424BD" w:rsidP="008E422D">
      <w:pPr>
        <w:pStyle w:val="Akapitzlist"/>
        <w:widowControl w:val="0"/>
        <w:numPr>
          <w:ilvl w:val="0"/>
          <w:numId w:val="29"/>
        </w:numPr>
        <w:autoSpaceDE w:val="0"/>
        <w:autoSpaceDN w:val="0"/>
        <w:adjustRightInd w:val="0"/>
        <w:ind w:left="0" w:firstLine="0"/>
        <w:jc w:val="both"/>
        <w:rPr>
          <w:sz w:val="28"/>
        </w:rPr>
      </w:pPr>
      <w:r w:rsidRPr="00105766">
        <w:rPr>
          <w:b/>
          <w:sz w:val="28"/>
        </w:rPr>
        <w:t>Zabezpieczenie należytego wykonania umowy.</w:t>
      </w:r>
    </w:p>
    <w:p w:rsidR="00F424BD" w:rsidRPr="006A6C47" w:rsidRDefault="00F424BD" w:rsidP="00BA02AD">
      <w:pPr>
        <w:pStyle w:val="Akapitzlist"/>
        <w:widowControl w:val="0"/>
        <w:numPr>
          <w:ilvl w:val="1"/>
          <w:numId w:val="18"/>
        </w:numPr>
        <w:autoSpaceDE w:val="0"/>
        <w:autoSpaceDN w:val="0"/>
        <w:adjustRightInd w:val="0"/>
        <w:ind w:left="567" w:hanging="425"/>
        <w:jc w:val="both"/>
        <w:rPr>
          <w:sz w:val="28"/>
        </w:rPr>
      </w:pPr>
      <w:r w:rsidRPr="00662F42">
        <w:t>Zamawiający wymaga zabezpieczenia należytego wykonania umowy w tym postępowaniu</w:t>
      </w:r>
      <w:r>
        <w:t>.</w:t>
      </w:r>
    </w:p>
    <w:p w:rsidR="00F424BD" w:rsidRPr="00662F42" w:rsidRDefault="00F424BD" w:rsidP="00BA02AD">
      <w:pPr>
        <w:widowControl w:val="0"/>
        <w:numPr>
          <w:ilvl w:val="1"/>
          <w:numId w:val="18"/>
        </w:numPr>
        <w:autoSpaceDE w:val="0"/>
        <w:autoSpaceDN w:val="0"/>
        <w:adjustRightInd w:val="0"/>
        <w:ind w:left="567" w:hanging="425"/>
        <w:jc w:val="both"/>
        <w:rPr>
          <w:sz w:val="28"/>
        </w:rPr>
      </w:pPr>
      <w:r w:rsidRPr="00662F42">
        <w:t>Zabezpieczenie służy pokryciu roszczeń z tytułu niewykonania lub nienależytego wykonania umowy.</w:t>
      </w:r>
    </w:p>
    <w:p w:rsidR="00F424BD" w:rsidRPr="006A6C47" w:rsidRDefault="00F424BD" w:rsidP="00BA02AD">
      <w:pPr>
        <w:widowControl w:val="0"/>
        <w:numPr>
          <w:ilvl w:val="1"/>
          <w:numId w:val="18"/>
        </w:numPr>
        <w:autoSpaceDE w:val="0"/>
        <w:autoSpaceDN w:val="0"/>
        <w:adjustRightInd w:val="0"/>
        <w:ind w:left="567" w:hanging="425"/>
        <w:jc w:val="both"/>
        <w:rPr>
          <w:sz w:val="28"/>
        </w:rPr>
      </w:pPr>
      <w:r w:rsidRPr="00662F42">
        <w:rPr>
          <w:b/>
        </w:rPr>
        <w:t xml:space="preserve">Zamawiający ustala zabezpieczenie należytego wykonania umowy zawartej </w:t>
      </w:r>
      <w:r w:rsidRPr="00662F42">
        <w:rPr>
          <w:b/>
        </w:rPr>
        <w:br/>
        <w:t>w wyniku postępowania o udzielenie nini</w:t>
      </w:r>
      <w:r>
        <w:rPr>
          <w:b/>
        </w:rPr>
        <w:t>ejszego zamów</w:t>
      </w:r>
      <w:r w:rsidR="00BA02AD">
        <w:rPr>
          <w:b/>
        </w:rPr>
        <w:t>ienia w wysokości 5</w:t>
      </w:r>
      <w:r w:rsidRPr="004A15B8">
        <w:rPr>
          <w:b/>
        </w:rPr>
        <w:t xml:space="preserve"> % </w:t>
      </w:r>
      <w:r w:rsidRPr="004A15B8">
        <w:rPr>
          <w:b/>
        </w:rPr>
        <w:lastRenderedPageBreak/>
        <w:t>ceny całkowitej podanej w ofercie.</w:t>
      </w:r>
    </w:p>
    <w:p w:rsidR="00F424BD" w:rsidRPr="00662F42" w:rsidRDefault="00F424BD" w:rsidP="00BA02AD">
      <w:pPr>
        <w:widowControl w:val="0"/>
        <w:numPr>
          <w:ilvl w:val="1"/>
          <w:numId w:val="18"/>
        </w:numPr>
        <w:autoSpaceDE w:val="0"/>
        <w:autoSpaceDN w:val="0"/>
        <w:adjustRightInd w:val="0"/>
        <w:ind w:left="567" w:hanging="425"/>
        <w:jc w:val="both"/>
        <w:rPr>
          <w:sz w:val="28"/>
        </w:rPr>
      </w:pPr>
      <w:r w:rsidRPr="00662F42">
        <w:t>Wybrany Wykonawca zobowiązany jest wnieść zabezpieczenie należytego wykonania umowy najpóźniej z datą zawarcia umowy.</w:t>
      </w:r>
    </w:p>
    <w:p w:rsidR="00F424BD" w:rsidRPr="00662F42" w:rsidRDefault="00F424BD" w:rsidP="00BA02AD">
      <w:pPr>
        <w:widowControl w:val="0"/>
        <w:numPr>
          <w:ilvl w:val="1"/>
          <w:numId w:val="18"/>
        </w:numPr>
        <w:autoSpaceDE w:val="0"/>
        <w:autoSpaceDN w:val="0"/>
        <w:adjustRightInd w:val="0"/>
        <w:ind w:left="567" w:hanging="425"/>
        <w:jc w:val="both"/>
        <w:rPr>
          <w:sz w:val="28"/>
        </w:rPr>
      </w:pPr>
      <w:r w:rsidRPr="00662F42">
        <w:t>Zabezpieczenie może być wniesione w jednej lub kilku następujących formach:</w:t>
      </w:r>
    </w:p>
    <w:p w:rsidR="00F424BD" w:rsidRPr="00662F42" w:rsidRDefault="00F424BD" w:rsidP="00BA02AD">
      <w:pPr>
        <w:widowControl w:val="0"/>
        <w:numPr>
          <w:ilvl w:val="2"/>
          <w:numId w:val="19"/>
        </w:numPr>
        <w:tabs>
          <w:tab w:val="left" w:pos="1022"/>
        </w:tabs>
        <w:suppressAutoHyphens/>
        <w:autoSpaceDE w:val="0"/>
        <w:ind w:left="851" w:hanging="284"/>
        <w:jc w:val="both"/>
      </w:pPr>
      <w:r w:rsidRPr="00662F42">
        <w:t>pieniądzu</w:t>
      </w:r>
    </w:p>
    <w:p w:rsidR="00F424BD" w:rsidRPr="00662F42" w:rsidRDefault="00F424BD" w:rsidP="00BA02AD">
      <w:pPr>
        <w:widowControl w:val="0"/>
        <w:numPr>
          <w:ilvl w:val="2"/>
          <w:numId w:val="19"/>
        </w:numPr>
        <w:tabs>
          <w:tab w:val="left" w:pos="1022"/>
        </w:tabs>
        <w:suppressAutoHyphens/>
        <w:autoSpaceDE w:val="0"/>
        <w:ind w:left="851" w:hanging="284"/>
        <w:jc w:val="both"/>
      </w:pPr>
      <w:r w:rsidRPr="00662F42">
        <w:t>poręczeniach bankowych lub poręczeniach spółdzielczej kasy oszczędnościowo -kredytowej, z tym że zobowiązanie kasy jest zawsze zobowiązaniem pieniężnym,</w:t>
      </w:r>
    </w:p>
    <w:p w:rsidR="00F424BD" w:rsidRPr="00662F42" w:rsidRDefault="00F424BD" w:rsidP="00BA02AD">
      <w:pPr>
        <w:widowControl w:val="0"/>
        <w:numPr>
          <w:ilvl w:val="2"/>
          <w:numId w:val="19"/>
        </w:numPr>
        <w:tabs>
          <w:tab w:val="left" w:pos="1022"/>
        </w:tabs>
        <w:suppressAutoHyphens/>
        <w:autoSpaceDE w:val="0"/>
        <w:ind w:left="851" w:hanging="284"/>
        <w:jc w:val="both"/>
      </w:pPr>
      <w:r w:rsidRPr="00662F42">
        <w:t>gwarancjach bankowych</w:t>
      </w:r>
    </w:p>
    <w:p w:rsidR="00F424BD" w:rsidRPr="00662F42" w:rsidRDefault="00F424BD" w:rsidP="00BA02AD">
      <w:pPr>
        <w:widowControl w:val="0"/>
        <w:numPr>
          <w:ilvl w:val="2"/>
          <w:numId w:val="19"/>
        </w:numPr>
        <w:tabs>
          <w:tab w:val="left" w:pos="1022"/>
        </w:tabs>
        <w:suppressAutoHyphens/>
        <w:autoSpaceDE w:val="0"/>
        <w:ind w:left="851" w:hanging="284"/>
        <w:jc w:val="both"/>
      </w:pPr>
      <w:r w:rsidRPr="00662F42">
        <w:t>gwarancjach ubezpieczeniowych,</w:t>
      </w:r>
    </w:p>
    <w:p w:rsidR="00F424BD" w:rsidRPr="00662F42" w:rsidRDefault="00F424BD" w:rsidP="00BA02AD">
      <w:pPr>
        <w:widowControl w:val="0"/>
        <w:numPr>
          <w:ilvl w:val="2"/>
          <w:numId w:val="19"/>
        </w:numPr>
        <w:tabs>
          <w:tab w:val="left" w:pos="1022"/>
        </w:tabs>
        <w:suppressAutoHyphens/>
        <w:autoSpaceDE w:val="0"/>
        <w:ind w:left="851" w:hanging="284"/>
        <w:jc w:val="both"/>
      </w:pPr>
      <w:r w:rsidRPr="00662F42">
        <w:t xml:space="preserve">poręczeniach udzielanych przez podmioty, o których mowa w art. 6b  ust. 5 pkt 2 ustawy z dnia </w:t>
      </w:r>
      <w:r>
        <w:t>9 listopada 2000 r. o utworzeniu Polskiej Agencji Rozwoju Przedsiębiorczości (Dz. U. z 2014r.  poz. 1804 oraz z 2015r. poz. 978 i 1240).</w:t>
      </w:r>
    </w:p>
    <w:p w:rsidR="00F424BD" w:rsidRPr="00105766" w:rsidRDefault="00F424BD" w:rsidP="00BA02AD">
      <w:pPr>
        <w:widowControl w:val="0"/>
        <w:numPr>
          <w:ilvl w:val="1"/>
          <w:numId w:val="18"/>
        </w:numPr>
        <w:autoSpaceDE w:val="0"/>
        <w:autoSpaceDN w:val="0"/>
        <w:adjustRightInd w:val="0"/>
        <w:ind w:left="567" w:hanging="425"/>
        <w:jc w:val="both"/>
      </w:pPr>
      <w:r w:rsidRPr="00105766">
        <w:t xml:space="preserve">Zamawiający nie wyraża zgody na </w:t>
      </w:r>
      <w:r>
        <w:t xml:space="preserve">wniesienie zabezpieczenia w formach określonych w art. 148 ust. 2 ustawy Pzp. </w:t>
      </w:r>
    </w:p>
    <w:p w:rsidR="00F424BD" w:rsidRPr="00662F42" w:rsidRDefault="00F424BD" w:rsidP="00BA02AD">
      <w:pPr>
        <w:widowControl w:val="0"/>
        <w:numPr>
          <w:ilvl w:val="1"/>
          <w:numId w:val="18"/>
        </w:numPr>
        <w:autoSpaceDE w:val="0"/>
        <w:autoSpaceDN w:val="0"/>
        <w:adjustRightInd w:val="0"/>
        <w:ind w:left="567" w:hanging="425"/>
        <w:jc w:val="both"/>
        <w:rPr>
          <w:sz w:val="28"/>
        </w:rPr>
      </w:pPr>
      <w:r w:rsidRPr="00662F42">
        <w:t xml:space="preserve">Zabezpieczenie należytego wykonania umowy wnoszone w pieniądzu </w:t>
      </w:r>
      <w:r>
        <w:t>W</w:t>
      </w:r>
      <w:r w:rsidRPr="00662F42">
        <w:t>y</w:t>
      </w:r>
      <w:r>
        <w:t>konawca</w:t>
      </w:r>
      <w:r>
        <w:rPr>
          <w:rStyle w:val="Odwoaniedokomentarza"/>
        </w:rPr>
        <w:t xml:space="preserve"> </w:t>
      </w:r>
      <w:r w:rsidRPr="00662F42">
        <w:t>płaca przelewem na rachunek bankowy Zamawiającego:</w:t>
      </w:r>
    </w:p>
    <w:p w:rsidR="006C6845" w:rsidRPr="006C6845" w:rsidRDefault="006C6845" w:rsidP="006C6845">
      <w:pPr>
        <w:pStyle w:val="Akapitzlist"/>
        <w:widowControl w:val="0"/>
        <w:tabs>
          <w:tab w:val="left" w:pos="851"/>
          <w:tab w:val="left" w:pos="1022"/>
        </w:tabs>
        <w:autoSpaceDE w:val="0"/>
        <w:ind w:left="720"/>
        <w:jc w:val="both"/>
        <w:rPr>
          <w:b/>
        </w:rPr>
      </w:pPr>
      <w:r w:rsidRPr="006C6845">
        <w:rPr>
          <w:b/>
        </w:rPr>
        <w:t>Słupski Ośrodek Sportu i Rekreacji w Słupsku</w:t>
      </w:r>
    </w:p>
    <w:p w:rsidR="006C6845" w:rsidRPr="006C6845" w:rsidRDefault="006C6845" w:rsidP="006C6845">
      <w:pPr>
        <w:pStyle w:val="Akapitzlist"/>
        <w:widowControl w:val="0"/>
        <w:tabs>
          <w:tab w:val="left" w:pos="851"/>
          <w:tab w:val="left" w:pos="1022"/>
        </w:tabs>
        <w:autoSpaceDE w:val="0"/>
        <w:ind w:left="720"/>
        <w:jc w:val="both"/>
        <w:rPr>
          <w:b/>
        </w:rPr>
      </w:pPr>
      <w:r w:rsidRPr="006C6845">
        <w:rPr>
          <w:b/>
        </w:rPr>
        <w:t>76-200 Słupsk, ul. Szczecińska 99</w:t>
      </w:r>
    </w:p>
    <w:p w:rsidR="006C6845" w:rsidRPr="006C6845" w:rsidRDefault="006C6845" w:rsidP="006C6845">
      <w:pPr>
        <w:pStyle w:val="Akapitzlist"/>
        <w:widowControl w:val="0"/>
        <w:tabs>
          <w:tab w:val="left" w:pos="851"/>
          <w:tab w:val="left" w:pos="1022"/>
        </w:tabs>
        <w:autoSpaceDE w:val="0"/>
        <w:ind w:left="720"/>
        <w:jc w:val="both"/>
        <w:rPr>
          <w:b/>
        </w:rPr>
      </w:pPr>
      <w:r w:rsidRPr="006C6845">
        <w:rPr>
          <w:b/>
        </w:rPr>
        <w:t>m BANK nr 64 1140 1153 0000 2178 9300 1002.</w:t>
      </w:r>
    </w:p>
    <w:p w:rsidR="00F424BD" w:rsidRPr="005A38C7" w:rsidRDefault="00F424BD" w:rsidP="00BA02AD">
      <w:pPr>
        <w:pStyle w:val="Akapitzlist"/>
        <w:widowControl w:val="0"/>
        <w:numPr>
          <w:ilvl w:val="1"/>
          <w:numId w:val="18"/>
        </w:numPr>
        <w:autoSpaceDE w:val="0"/>
        <w:autoSpaceDN w:val="0"/>
        <w:adjustRightInd w:val="0"/>
        <w:ind w:left="567" w:hanging="425"/>
        <w:jc w:val="both"/>
        <w:rPr>
          <w:sz w:val="28"/>
        </w:rPr>
      </w:pPr>
      <w:r>
        <w:t>W</w:t>
      </w:r>
      <w:r w:rsidRPr="00662F42">
        <w:t xml:space="preserve"> przypadku wniesienia zabezpieczenia w pieniądzu Wykonawca może wyrazić zgodę na zaliczenie kwoty wadium na poczet zabezpieczenia.</w:t>
      </w:r>
    </w:p>
    <w:p w:rsidR="00F424BD" w:rsidRPr="00105766" w:rsidRDefault="00F424BD" w:rsidP="00BA02AD">
      <w:pPr>
        <w:widowControl w:val="0"/>
        <w:numPr>
          <w:ilvl w:val="1"/>
          <w:numId w:val="18"/>
        </w:numPr>
        <w:autoSpaceDE w:val="0"/>
        <w:autoSpaceDN w:val="0"/>
        <w:adjustRightInd w:val="0"/>
        <w:ind w:left="567" w:hanging="425"/>
        <w:jc w:val="both"/>
        <w:rPr>
          <w:sz w:val="28"/>
        </w:rPr>
      </w:pPr>
      <w:r w:rsidRPr="00662F42">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F424BD" w:rsidRPr="009308CC" w:rsidRDefault="00F424BD" w:rsidP="00BA02AD">
      <w:pPr>
        <w:widowControl w:val="0"/>
        <w:numPr>
          <w:ilvl w:val="1"/>
          <w:numId w:val="18"/>
        </w:numPr>
        <w:autoSpaceDE w:val="0"/>
        <w:autoSpaceDN w:val="0"/>
        <w:adjustRightInd w:val="0"/>
        <w:ind w:left="567" w:hanging="425"/>
        <w:jc w:val="both"/>
        <w:rPr>
          <w:sz w:val="28"/>
        </w:rPr>
      </w:pPr>
      <w:r>
        <w:t xml:space="preserve">Z treści zabezpieczenia przedstawionego w formie gwarancji lub poręczenia winno wynikać, że bank, ubezpieczyciel, poręczyciel zapłaci na rzecz Zamawiającego w terminie maksymalnie 30 dni od pisemnego żądania kwoty zabezpieczenia, na pierwsze wezwanie Zamawiającego, bez odwołania, bez warunku, niezależnie od kwestionowania czy zastrzeżeń Wykonawcy i bez dochodzenia czy wezwanie Zamawiającego jest uzasadnione czy nie. </w:t>
      </w:r>
    </w:p>
    <w:p w:rsidR="00F424BD" w:rsidRPr="00662F42" w:rsidRDefault="00F424BD" w:rsidP="00BA02AD">
      <w:pPr>
        <w:widowControl w:val="0"/>
        <w:numPr>
          <w:ilvl w:val="1"/>
          <w:numId w:val="18"/>
        </w:numPr>
        <w:autoSpaceDE w:val="0"/>
        <w:autoSpaceDN w:val="0"/>
        <w:adjustRightInd w:val="0"/>
        <w:ind w:left="567" w:hanging="425"/>
        <w:jc w:val="both"/>
        <w:rPr>
          <w:sz w:val="28"/>
        </w:rPr>
      </w:pPr>
      <w:r>
        <w:t xml:space="preserve">W przypadku, gdy zabezpieczenie, będzie wnoszone w formie innej niż pieniądz, Zamawiający zastrzega sobie prawo do akceptacji projektu w/w dokumentu. </w:t>
      </w:r>
    </w:p>
    <w:p w:rsidR="00F424BD" w:rsidRPr="00662F42" w:rsidRDefault="00F424BD" w:rsidP="00BA02AD">
      <w:pPr>
        <w:widowControl w:val="0"/>
        <w:numPr>
          <w:ilvl w:val="1"/>
          <w:numId w:val="18"/>
        </w:numPr>
        <w:tabs>
          <w:tab w:val="left" w:pos="142"/>
          <w:tab w:val="left" w:pos="284"/>
        </w:tabs>
        <w:autoSpaceDE w:val="0"/>
        <w:autoSpaceDN w:val="0"/>
        <w:adjustRightInd w:val="0"/>
        <w:ind w:left="567" w:hanging="425"/>
        <w:jc w:val="both"/>
        <w:rPr>
          <w:sz w:val="28"/>
        </w:rPr>
      </w:pPr>
      <w:r w:rsidRPr="00662F42">
        <w:t xml:space="preserve">Do zmiany formy zabezpieczenia umowy w trakcie realizacji umowy stosuje się art. 149 ustawy </w:t>
      </w:r>
      <w:r w:rsidRPr="00F30E22">
        <w:t>Pzp.</w:t>
      </w:r>
    </w:p>
    <w:p w:rsidR="00F424BD" w:rsidRPr="00662F42" w:rsidRDefault="00F424BD" w:rsidP="00BA02AD">
      <w:pPr>
        <w:widowControl w:val="0"/>
        <w:numPr>
          <w:ilvl w:val="1"/>
          <w:numId w:val="18"/>
        </w:numPr>
        <w:tabs>
          <w:tab w:val="left" w:pos="284"/>
          <w:tab w:val="left" w:pos="322"/>
        </w:tabs>
        <w:autoSpaceDE w:val="0"/>
        <w:autoSpaceDN w:val="0"/>
        <w:adjustRightInd w:val="0"/>
        <w:ind w:left="567" w:hanging="425"/>
        <w:jc w:val="both"/>
        <w:rPr>
          <w:sz w:val="28"/>
        </w:rPr>
      </w:pPr>
      <w:r w:rsidRPr="00662F42">
        <w:t xml:space="preserve">Zamawiający zwróci </w:t>
      </w:r>
      <w:r w:rsidRPr="00662F42">
        <w:rPr>
          <w:b/>
          <w:bCs/>
        </w:rPr>
        <w:t>70%</w:t>
      </w:r>
      <w:r w:rsidRPr="00662F42">
        <w:t xml:space="preserve"> zabezpieczenia w terminie 30 dni od dnia wykonania zamówienia i uznania przez Zamawiającego za należycie wykonane.</w:t>
      </w:r>
    </w:p>
    <w:p w:rsidR="00F424BD" w:rsidRPr="00662F42" w:rsidRDefault="00F424BD" w:rsidP="00BA02AD">
      <w:pPr>
        <w:widowControl w:val="0"/>
        <w:numPr>
          <w:ilvl w:val="1"/>
          <w:numId w:val="18"/>
        </w:numPr>
        <w:tabs>
          <w:tab w:val="left" w:pos="284"/>
          <w:tab w:val="left" w:pos="322"/>
        </w:tabs>
        <w:autoSpaceDE w:val="0"/>
        <w:autoSpaceDN w:val="0"/>
        <w:adjustRightInd w:val="0"/>
        <w:ind w:left="567" w:hanging="425"/>
        <w:jc w:val="both"/>
        <w:rPr>
          <w:sz w:val="28"/>
        </w:rPr>
      </w:pPr>
      <w:r w:rsidRPr="00662F42">
        <w:t xml:space="preserve">Zamawiający pozostawi na zabezpieczenie roszczeń z tytułu rękojmi za wady kwotę wynoszącą </w:t>
      </w:r>
      <w:r w:rsidRPr="00662F42">
        <w:rPr>
          <w:b/>
          <w:bCs/>
        </w:rPr>
        <w:t>30%</w:t>
      </w:r>
      <w:r w:rsidRPr="00662F42">
        <w:t xml:space="preserve"> wysokości zabezpieczenia.</w:t>
      </w:r>
    </w:p>
    <w:p w:rsidR="00F424BD" w:rsidRPr="009308CC" w:rsidRDefault="00F424BD" w:rsidP="00BA02AD">
      <w:pPr>
        <w:widowControl w:val="0"/>
        <w:numPr>
          <w:ilvl w:val="1"/>
          <w:numId w:val="18"/>
        </w:numPr>
        <w:tabs>
          <w:tab w:val="left" w:pos="284"/>
          <w:tab w:val="left" w:pos="322"/>
        </w:tabs>
        <w:autoSpaceDE w:val="0"/>
        <w:autoSpaceDN w:val="0"/>
        <w:adjustRightInd w:val="0"/>
        <w:ind w:left="567" w:hanging="425"/>
        <w:jc w:val="both"/>
        <w:rPr>
          <w:sz w:val="28"/>
        </w:rPr>
      </w:pPr>
      <w:r w:rsidRPr="00662F42">
        <w:t>Kwota, o której mowa powyżej zostanie zwrócona w terminie 15 dni po upływie okresu rękojmi za wady.</w:t>
      </w:r>
    </w:p>
    <w:p w:rsidR="00F424BD" w:rsidRDefault="00F424BD" w:rsidP="00F424BD">
      <w:pPr>
        <w:widowControl w:val="0"/>
        <w:tabs>
          <w:tab w:val="left" w:pos="980"/>
        </w:tabs>
        <w:autoSpaceDE w:val="0"/>
        <w:autoSpaceDN w:val="0"/>
        <w:adjustRightInd w:val="0"/>
        <w:jc w:val="both"/>
        <w:rPr>
          <w:b/>
        </w:rPr>
      </w:pPr>
    </w:p>
    <w:p w:rsidR="00F424BD" w:rsidRPr="009308CC" w:rsidRDefault="00F424BD" w:rsidP="008E422D">
      <w:pPr>
        <w:pStyle w:val="Akapitzlist"/>
        <w:widowControl w:val="0"/>
        <w:numPr>
          <w:ilvl w:val="0"/>
          <w:numId w:val="29"/>
        </w:numPr>
        <w:autoSpaceDE w:val="0"/>
        <w:autoSpaceDN w:val="0"/>
        <w:adjustRightInd w:val="0"/>
        <w:ind w:left="0" w:firstLine="0"/>
        <w:jc w:val="both"/>
        <w:rPr>
          <w:b/>
          <w:sz w:val="28"/>
        </w:rPr>
      </w:pPr>
      <w:r w:rsidRPr="009308CC">
        <w:rPr>
          <w:b/>
          <w:sz w:val="28"/>
        </w:rPr>
        <w:t>Wynik postępowania i warunki zawarcia umowy</w:t>
      </w:r>
    </w:p>
    <w:p w:rsidR="00F424BD" w:rsidRPr="009304BF" w:rsidRDefault="00F424BD" w:rsidP="00BA02AD">
      <w:pPr>
        <w:pStyle w:val="Akapitzlist"/>
        <w:widowControl w:val="0"/>
        <w:numPr>
          <w:ilvl w:val="0"/>
          <w:numId w:val="20"/>
        </w:numPr>
        <w:tabs>
          <w:tab w:val="left" w:pos="993"/>
        </w:tabs>
        <w:autoSpaceDE w:val="0"/>
        <w:autoSpaceDN w:val="0"/>
        <w:adjustRightInd w:val="0"/>
        <w:ind w:left="426" w:hanging="426"/>
        <w:jc w:val="both"/>
      </w:pPr>
      <w:r w:rsidRPr="006A6C47">
        <w:rPr>
          <w:rFonts w:ascii="TimesNewRomanPSMT" w:hAnsi="TimesNewRomanPSMT" w:cs="TimesNewRomanPSMT"/>
        </w:rPr>
        <w:t>Niezwłocznie po wyborze najkorzystniejszej oferty Zamawiający zawiadomi Wykonawców, którzy złożyli oferty, o:</w:t>
      </w:r>
    </w:p>
    <w:p w:rsidR="00F424BD" w:rsidRPr="009304BF" w:rsidRDefault="00F424BD" w:rsidP="00F424BD">
      <w:pPr>
        <w:pStyle w:val="Akapitzlist"/>
        <w:widowControl w:val="0"/>
        <w:autoSpaceDE w:val="0"/>
        <w:autoSpaceDN w:val="0"/>
        <w:adjustRightInd w:val="0"/>
        <w:ind w:left="426"/>
        <w:jc w:val="both"/>
      </w:pPr>
      <w:r w:rsidRPr="006A6C47">
        <w:rPr>
          <w:rFonts w:ascii="TimesNewRomanPSMT" w:hAnsi="TimesNewRomanPSMT" w:cs="TimesNewRomanPSMT"/>
        </w:rPr>
        <w:t>- wyborze najkorzystniejszej oferty, podając nazw</w:t>
      </w:r>
      <w:r w:rsidR="00F476A0">
        <w:rPr>
          <w:rFonts w:ascii="TimesNewRomanPSMT" w:hAnsi="TimesNewRomanPSMT" w:cs="TimesNewRomanPSMT"/>
        </w:rPr>
        <w:t>ę (firmę), albo imię i nazwisko;</w:t>
      </w:r>
      <w:r w:rsidRPr="006A6C47">
        <w:rPr>
          <w:rFonts w:ascii="TimesNewRomanPSMT" w:hAnsi="TimesNewRomanPSMT" w:cs="TimesNewRomanPSMT"/>
        </w:rPr>
        <w:t xml:space="preserve"> </w:t>
      </w:r>
    </w:p>
    <w:p w:rsidR="00F476A0" w:rsidRDefault="00F424BD" w:rsidP="00F476A0">
      <w:pPr>
        <w:widowControl w:val="0"/>
        <w:autoSpaceDE w:val="0"/>
        <w:autoSpaceDN w:val="0"/>
        <w:adjustRightInd w:val="0"/>
        <w:ind w:left="360"/>
        <w:jc w:val="both"/>
        <w:rPr>
          <w:rFonts w:ascii="TimesNewRomanPSMT" w:hAnsi="TimesNewRomanPSMT" w:cs="TimesNewRomanPSMT"/>
        </w:rPr>
      </w:pPr>
      <w:r>
        <w:rPr>
          <w:rFonts w:ascii="TimesNewRomanPSMT" w:hAnsi="TimesNewRomanPSMT" w:cs="TimesNewRomanPSMT"/>
        </w:rPr>
        <w:t xml:space="preserve"> </w:t>
      </w:r>
      <w:r w:rsidRPr="006A6C47">
        <w:rPr>
          <w:rFonts w:ascii="TimesNewRomanPSMT" w:hAnsi="TimesNewRomanPSMT" w:cs="TimesNewRomanPSMT"/>
        </w:rPr>
        <w:t>- siedzibę albo adres zamieszkania i adres Wykonawcy</w:t>
      </w:r>
      <w:r w:rsidR="00F476A0">
        <w:rPr>
          <w:rFonts w:ascii="TimesNewRomanPSMT" w:hAnsi="TimesNewRomanPSMT" w:cs="TimesNewRomanPSMT"/>
        </w:rPr>
        <w:t>,</w:t>
      </w:r>
      <w:r w:rsidRPr="006A6C47">
        <w:rPr>
          <w:rFonts w:ascii="TimesNewRomanPSMT" w:hAnsi="TimesNewRomanPSMT" w:cs="TimesNewRomanPSMT"/>
        </w:rPr>
        <w:t xml:space="preserve"> którego ofertę wybrano, uzasadnienie jej wyboru,</w:t>
      </w:r>
      <w:r w:rsidRPr="009304BF">
        <w:t xml:space="preserve"> oraz nazwy (firmy), albo imiona i nazwiska,</w:t>
      </w:r>
      <w:r w:rsidRPr="006A6C47">
        <w:rPr>
          <w:rFonts w:ascii="TimesNewRomanPSMT" w:hAnsi="TimesNewRomanPSMT" w:cs="TimesNewRomanPSMT"/>
        </w:rPr>
        <w:t xml:space="preserve"> siedziby albo miejsca zamieszkania i adresy Wykonawców, którzy złożyli oferty, a także punktację </w:t>
      </w:r>
      <w:r w:rsidRPr="006A6C47">
        <w:rPr>
          <w:rFonts w:ascii="TimesNewRomanPSMT" w:hAnsi="TimesNewRomanPSMT" w:cs="TimesNewRomanPSMT"/>
        </w:rPr>
        <w:lastRenderedPageBreak/>
        <w:t>przyznaną ofertą w każdym kryterium</w:t>
      </w:r>
      <w:r w:rsidR="00F476A0">
        <w:rPr>
          <w:rFonts w:ascii="TimesNewRomanPSMT" w:hAnsi="TimesNewRomanPSMT" w:cs="TimesNewRomanPSMT"/>
        </w:rPr>
        <w:t xml:space="preserve"> oceny ofert i łączną punktację;</w:t>
      </w:r>
    </w:p>
    <w:p w:rsidR="00F476A0" w:rsidRDefault="00F476A0" w:rsidP="00F476A0">
      <w:pPr>
        <w:widowControl w:val="0"/>
        <w:autoSpaceDE w:val="0"/>
        <w:autoSpaceDN w:val="0"/>
        <w:adjustRightInd w:val="0"/>
        <w:ind w:left="360"/>
        <w:jc w:val="both"/>
        <w:rPr>
          <w:rFonts w:ascii="TimesNewRomanPSMT" w:hAnsi="TimesNewRomanPSMT" w:cs="TimesNewRomanPSMT"/>
        </w:rPr>
      </w:pPr>
      <w:r>
        <w:rPr>
          <w:rFonts w:ascii="TimesNewRomanPSMT" w:hAnsi="TimesNewRomanPSMT" w:cs="TimesNewRomanPSMT"/>
        </w:rPr>
        <w:t xml:space="preserve">- </w:t>
      </w:r>
      <w:r w:rsidR="00F424BD" w:rsidRPr="00F476A0">
        <w:rPr>
          <w:rFonts w:ascii="TimesNewRomanPSMT" w:hAnsi="TimesNewRomanPSMT" w:cs="TimesNewRomanPSMT"/>
        </w:rPr>
        <w:t>Wykonawcach, których ofert zostały odrzucone, podając u</w:t>
      </w:r>
      <w:r>
        <w:rPr>
          <w:rFonts w:ascii="TimesNewRomanPSMT" w:hAnsi="TimesNewRomanPSMT" w:cs="TimesNewRomanPSMT"/>
        </w:rPr>
        <w:t xml:space="preserve">zasadnienie faktyczne </w:t>
      </w:r>
      <w:r>
        <w:rPr>
          <w:rFonts w:ascii="TimesNewRomanPSMT" w:hAnsi="TimesNewRomanPSMT" w:cs="TimesNewRomanPSMT"/>
        </w:rPr>
        <w:br/>
        <w:t xml:space="preserve">i prawne; </w:t>
      </w:r>
    </w:p>
    <w:p w:rsidR="00F476A0" w:rsidRDefault="00F476A0" w:rsidP="00F476A0">
      <w:pPr>
        <w:widowControl w:val="0"/>
        <w:autoSpaceDE w:val="0"/>
        <w:autoSpaceDN w:val="0"/>
        <w:adjustRightInd w:val="0"/>
        <w:ind w:left="360"/>
        <w:jc w:val="both"/>
        <w:rPr>
          <w:rFonts w:ascii="TimesNewRomanPSMT" w:hAnsi="TimesNewRomanPSMT" w:cs="TimesNewRomanPSMT"/>
        </w:rPr>
      </w:pPr>
      <w:r>
        <w:rPr>
          <w:rFonts w:ascii="TimesNewRomanPSMT" w:hAnsi="TimesNewRomanPSMT" w:cs="TimesNewRomanPSMT"/>
        </w:rPr>
        <w:t xml:space="preserve">- </w:t>
      </w:r>
      <w:r w:rsidR="00F424BD" w:rsidRPr="00F476A0">
        <w:rPr>
          <w:rFonts w:ascii="TimesNewRomanPSMT" w:hAnsi="TimesNewRomanPSMT" w:cs="TimesNewRomanPSMT"/>
        </w:rPr>
        <w:t>Wykonawcach, którzy zostali wykluczeniu z postępowania o udzielenie zamówienia, podając uzasadnienie faktyczne i prawne – jeżeli postępowanie prowadzone jest w try</w:t>
      </w:r>
      <w:r>
        <w:rPr>
          <w:rFonts w:ascii="TimesNewRomanPSMT" w:hAnsi="TimesNewRomanPSMT" w:cs="TimesNewRomanPSMT"/>
        </w:rPr>
        <w:t>bie przetargu nieograniczonego;</w:t>
      </w:r>
    </w:p>
    <w:p w:rsidR="00F424BD" w:rsidRPr="00F476A0" w:rsidRDefault="00F476A0" w:rsidP="00F476A0">
      <w:pPr>
        <w:widowControl w:val="0"/>
        <w:autoSpaceDE w:val="0"/>
        <w:autoSpaceDN w:val="0"/>
        <w:adjustRightInd w:val="0"/>
        <w:ind w:left="360"/>
        <w:jc w:val="both"/>
        <w:rPr>
          <w:rFonts w:ascii="TimesNewRomanPSMT" w:hAnsi="TimesNewRomanPSMT" w:cs="TimesNewRomanPSMT"/>
        </w:rPr>
      </w:pPr>
      <w:r>
        <w:rPr>
          <w:rFonts w:ascii="TimesNewRomanPSMT" w:hAnsi="TimesNewRomanPSMT" w:cs="TimesNewRomanPSMT"/>
        </w:rPr>
        <w:t>- t</w:t>
      </w:r>
      <w:r w:rsidR="00F424BD" w:rsidRPr="00F476A0">
        <w:rPr>
          <w:rFonts w:ascii="TimesNewRomanPSMT" w:hAnsi="TimesNewRomanPSMT" w:cs="TimesNewRomanPSMT"/>
        </w:rPr>
        <w:t>erminie, określonym zgodnie z art. 94</w:t>
      </w:r>
      <w:r>
        <w:rPr>
          <w:rFonts w:ascii="TimesNewRomanPSMT" w:hAnsi="TimesNewRomanPSMT" w:cs="TimesNewRomanPSMT"/>
        </w:rPr>
        <w:t xml:space="preserve"> ustawy Pzp</w:t>
      </w:r>
      <w:r w:rsidR="00F424BD" w:rsidRPr="00F476A0">
        <w:rPr>
          <w:rFonts w:ascii="TimesNewRomanPSMT" w:hAnsi="TimesNewRomanPSMT" w:cs="TimesNewRomanPSMT"/>
        </w:rPr>
        <w:t xml:space="preserve">, po którego upływie umowa </w:t>
      </w:r>
      <w:r w:rsidR="00F424BD" w:rsidRPr="00F476A0">
        <w:rPr>
          <w:rFonts w:ascii="TimesNewRomanPSMT" w:hAnsi="TimesNewRomanPSMT" w:cs="TimesNewRomanPSMT"/>
        </w:rPr>
        <w:br/>
        <w:t>w sprawie zamówienia publicznego może być zawarta.</w:t>
      </w:r>
    </w:p>
    <w:p w:rsidR="00F424BD" w:rsidRPr="009304BF" w:rsidRDefault="00F424BD" w:rsidP="00F476A0">
      <w:pPr>
        <w:pStyle w:val="Akapitzlist"/>
        <w:widowControl w:val="0"/>
        <w:numPr>
          <w:ilvl w:val="0"/>
          <w:numId w:val="20"/>
        </w:numPr>
        <w:tabs>
          <w:tab w:val="left" w:pos="980"/>
        </w:tabs>
        <w:autoSpaceDE w:val="0"/>
        <w:autoSpaceDN w:val="0"/>
        <w:adjustRightInd w:val="0"/>
        <w:ind w:left="284" w:hanging="284"/>
        <w:jc w:val="both"/>
      </w:pPr>
      <w:r w:rsidRPr="00F476A0">
        <w:rPr>
          <w:rFonts w:ascii="TimesNewRomanPSMT" w:hAnsi="TimesNewRomanPSMT" w:cs="TimesNewRomanPSMT"/>
        </w:rPr>
        <w:t>W przypadku unieważnienia postępowania o udzielenie zamówienia Zamawiający</w:t>
      </w:r>
      <w:r>
        <w:rPr>
          <w:rStyle w:val="Odwoaniedokomentarza"/>
        </w:rPr>
        <w:t xml:space="preserve"> </w:t>
      </w:r>
      <w:r w:rsidRPr="00F476A0">
        <w:rPr>
          <w:rStyle w:val="Odwoaniedokomentarza"/>
          <w:sz w:val="22"/>
          <w:szCs w:val="22"/>
        </w:rPr>
        <w:t>z</w:t>
      </w:r>
      <w:r w:rsidRPr="00F476A0">
        <w:rPr>
          <w:rFonts w:ascii="TimesNewRomanPSMT" w:hAnsi="TimesNewRomanPSMT" w:cs="TimesNewRomanPSMT"/>
        </w:rPr>
        <w:t>awiadomi  równocześnie wszystkich wykonawców:</w:t>
      </w:r>
    </w:p>
    <w:p w:rsidR="00F424BD" w:rsidRPr="00F95692" w:rsidRDefault="00F424BD" w:rsidP="00F476A0">
      <w:pPr>
        <w:pStyle w:val="Akapitzlist"/>
        <w:widowControl w:val="0"/>
        <w:autoSpaceDE w:val="0"/>
        <w:autoSpaceDN w:val="0"/>
        <w:adjustRightInd w:val="0"/>
        <w:ind w:left="284"/>
        <w:jc w:val="both"/>
      </w:pPr>
      <w:r>
        <w:rPr>
          <w:rFonts w:ascii="TimesNewRomanPSMT" w:hAnsi="TimesNewRomanPSMT" w:cs="TimesNewRomanPSMT"/>
        </w:rPr>
        <w:t xml:space="preserve">- </w:t>
      </w:r>
      <w:r w:rsidRPr="006A6C47">
        <w:rPr>
          <w:rFonts w:ascii="TimesNewRomanPSMT" w:hAnsi="TimesNewRomanPSMT" w:cs="TimesNewRomanPSMT"/>
        </w:rPr>
        <w:t xml:space="preserve">którzy ubiegali się o udzielenie zamówienia – w przypadku unieważnienia postępowania przed </w:t>
      </w:r>
      <w:r w:rsidR="00F476A0">
        <w:rPr>
          <w:rFonts w:ascii="TimesNewRomanPSMT" w:hAnsi="TimesNewRomanPSMT" w:cs="TimesNewRomanPSMT"/>
        </w:rPr>
        <w:t>upływem terminu składania ofert,</w:t>
      </w:r>
    </w:p>
    <w:p w:rsidR="00F424BD" w:rsidRPr="009304BF" w:rsidRDefault="00F424BD" w:rsidP="00F476A0">
      <w:pPr>
        <w:pStyle w:val="Akapitzlist"/>
        <w:widowControl w:val="0"/>
        <w:autoSpaceDE w:val="0"/>
        <w:autoSpaceDN w:val="0"/>
        <w:adjustRightInd w:val="0"/>
        <w:ind w:left="284"/>
        <w:jc w:val="both"/>
      </w:pPr>
      <w:r>
        <w:rPr>
          <w:rFonts w:ascii="TimesNewRomanPSMT" w:hAnsi="TimesNewRomanPSMT" w:cs="TimesNewRomanPSMT"/>
        </w:rPr>
        <w:t xml:space="preserve">- </w:t>
      </w:r>
      <w:r w:rsidRPr="006A6C47">
        <w:rPr>
          <w:rFonts w:ascii="TimesNewRomanPSMT" w:hAnsi="TimesNewRomanPSMT" w:cs="TimesNewRomanPSMT"/>
        </w:rPr>
        <w:t>którzy złożyli oferty – w przypadku unieważnienia postępowania po upływie terminu składania ofert – podając uzasadnienie faktyczne i prawne</w:t>
      </w:r>
      <w:r w:rsidR="00F476A0">
        <w:rPr>
          <w:rFonts w:ascii="TimesNewRomanPSMT" w:hAnsi="TimesNewRomanPSMT" w:cs="TimesNewRomanPSMT"/>
        </w:rPr>
        <w:t xml:space="preserve">. </w:t>
      </w:r>
    </w:p>
    <w:p w:rsidR="00F476A0" w:rsidRDefault="00F424BD" w:rsidP="00F476A0">
      <w:pPr>
        <w:pStyle w:val="Akapitzlist"/>
        <w:widowControl w:val="0"/>
        <w:numPr>
          <w:ilvl w:val="0"/>
          <w:numId w:val="20"/>
        </w:numPr>
        <w:tabs>
          <w:tab w:val="left" w:pos="1008"/>
        </w:tabs>
        <w:autoSpaceDE w:val="0"/>
        <w:autoSpaceDN w:val="0"/>
        <w:adjustRightInd w:val="0"/>
        <w:ind w:left="284" w:hanging="284"/>
        <w:jc w:val="both"/>
      </w:pPr>
      <w:r w:rsidRPr="009304BF">
        <w:t xml:space="preserve">Zamawiający </w:t>
      </w:r>
      <w:r w:rsidR="00F476A0">
        <w:t>poinformuje Wykonawcę, którego oferta została wybrana jako najkorzystniejsza, o terminie i miejscu</w:t>
      </w:r>
      <w:r w:rsidRPr="009304BF">
        <w:t xml:space="preserve"> zawarcia umowy.</w:t>
      </w:r>
    </w:p>
    <w:p w:rsidR="00F476A0" w:rsidRPr="00F476A0" w:rsidRDefault="00F424BD" w:rsidP="00F476A0">
      <w:pPr>
        <w:pStyle w:val="Akapitzlist"/>
        <w:widowControl w:val="0"/>
        <w:numPr>
          <w:ilvl w:val="0"/>
          <w:numId w:val="20"/>
        </w:numPr>
        <w:tabs>
          <w:tab w:val="left" w:pos="1008"/>
        </w:tabs>
        <w:autoSpaceDE w:val="0"/>
        <w:autoSpaceDN w:val="0"/>
        <w:adjustRightInd w:val="0"/>
        <w:ind w:left="284" w:hanging="284"/>
        <w:jc w:val="both"/>
      </w:pPr>
      <w:r w:rsidRPr="00F476A0">
        <w:rPr>
          <w:rFonts w:ascii="TimesNewRomanPSMT" w:hAnsi="TimesNewRomanPSMT" w:cs="TimesNewRomanPSMT"/>
        </w:rPr>
        <w:t>Jeżeli Wykonawca, którego oferta została wybrana, uchyla się od zawarcia umowy w sprawie zamówienia publicznego lub nie wnosi wymaganego zabezpieczenia należytego wykonani</w:t>
      </w:r>
      <w:r w:rsidR="00F476A0" w:rsidRPr="00F476A0">
        <w:rPr>
          <w:rFonts w:ascii="TimesNewRomanPSMT" w:hAnsi="TimesNewRomanPSMT" w:cs="TimesNewRomanPSMT"/>
        </w:rPr>
        <w:t>a</w:t>
      </w:r>
      <w:r w:rsidRPr="00F476A0">
        <w:rPr>
          <w:rFonts w:ascii="TimesNewRomanPSMT" w:hAnsi="TimesNewRomanPSMT" w:cs="TimesNewRomanPSMT"/>
        </w:rPr>
        <w:t xml:space="preserve"> umowy, Zamawiający może wybrać ofertę najkorzystniejszą spośród pozostałych ofert, bez przeprowadzania ich ponownej oceny, chyba że zachodzą przesłanki, których mowa w art. 93 ust. 1. </w:t>
      </w:r>
      <w:r w:rsidRPr="003B7BF3">
        <w:t>Pzp</w:t>
      </w:r>
      <w:r w:rsidRPr="00F476A0">
        <w:rPr>
          <w:rFonts w:ascii="TimesNewRomanPSMT" w:hAnsi="TimesNewRomanPSMT" w:cs="TimesNewRomanPSMT"/>
        </w:rPr>
        <w:t>.</w:t>
      </w:r>
    </w:p>
    <w:p w:rsidR="00F476A0" w:rsidRPr="00F476A0" w:rsidRDefault="00F424BD" w:rsidP="00F476A0">
      <w:pPr>
        <w:pStyle w:val="Akapitzlist"/>
        <w:widowControl w:val="0"/>
        <w:numPr>
          <w:ilvl w:val="0"/>
          <w:numId w:val="20"/>
        </w:numPr>
        <w:tabs>
          <w:tab w:val="left" w:pos="1008"/>
        </w:tabs>
        <w:autoSpaceDE w:val="0"/>
        <w:autoSpaceDN w:val="0"/>
        <w:adjustRightInd w:val="0"/>
        <w:ind w:left="284" w:hanging="284"/>
        <w:jc w:val="both"/>
      </w:pPr>
      <w:r w:rsidRPr="00F476A0">
        <w:rPr>
          <w:rFonts w:ascii="TimesNewRomanPSMT" w:hAnsi="TimesNewRomanPSMT" w:cs="TimesNewRomanPSMT"/>
        </w:rPr>
        <w:t xml:space="preserve">Osoby reprezentujące Wykonawcę przy podpisaniu umowy powinny posiadać ze sobą dokumenty potwierdzające ich umocowanie do podpisania umowy, o ile umocowanie to nie będzie wynikać z dokumentów załączonych do oferty. </w:t>
      </w:r>
    </w:p>
    <w:p w:rsidR="00F424BD" w:rsidRPr="003B7BF3" w:rsidRDefault="00F424BD" w:rsidP="00F476A0">
      <w:pPr>
        <w:pStyle w:val="Akapitzlist"/>
        <w:widowControl w:val="0"/>
        <w:numPr>
          <w:ilvl w:val="0"/>
          <w:numId w:val="20"/>
        </w:numPr>
        <w:tabs>
          <w:tab w:val="left" w:pos="1008"/>
        </w:tabs>
        <w:autoSpaceDE w:val="0"/>
        <w:autoSpaceDN w:val="0"/>
        <w:adjustRightInd w:val="0"/>
        <w:ind w:left="284" w:hanging="284"/>
        <w:jc w:val="both"/>
      </w:pPr>
      <w:r>
        <w:t xml:space="preserve">Zamawiający żąda, aby przed przystąpieniem do </w:t>
      </w:r>
      <w:r w:rsidR="00F476A0">
        <w:t xml:space="preserve">zawarcia umowy Wykonawca, </w:t>
      </w:r>
      <w:r>
        <w:t xml:space="preserve">o ile są już znane, podał nazwy albo imiona i nazwiska oraz dane kontaktowe podwykonawców i osób do kontaktu z nimi, </w:t>
      </w:r>
      <w:r w:rsidR="00F476A0">
        <w:t xml:space="preserve">wraz ze wzorem umowy do akceptacji dla Zamawiającego.  </w:t>
      </w:r>
    </w:p>
    <w:p w:rsidR="00F424BD" w:rsidRDefault="00F424BD" w:rsidP="00F424BD">
      <w:pPr>
        <w:widowControl w:val="0"/>
        <w:tabs>
          <w:tab w:val="left" w:pos="1276"/>
        </w:tabs>
        <w:autoSpaceDE w:val="0"/>
        <w:autoSpaceDN w:val="0"/>
        <w:adjustRightInd w:val="0"/>
        <w:ind w:left="720"/>
        <w:jc w:val="both"/>
      </w:pPr>
    </w:p>
    <w:p w:rsidR="00F424BD" w:rsidRPr="00AA25E0" w:rsidRDefault="00F424BD" w:rsidP="008E422D">
      <w:pPr>
        <w:pStyle w:val="Akapitzlist"/>
        <w:widowControl w:val="0"/>
        <w:numPr>
          <w:ilvl w:val="0"/>
          <w:numId w:val="29"/>
        </w:numPr>
        <w:tabs>
          <w:tab w:val="left" w:pos="851"/>
          <w:tab w:val="left" w:pos="1022"/>
        </w:tabs>
        <w:autoSpaceDE w:val="0"/>
        <w:autoSpaceDN w:val="0"/>
        <w:adjustRightInd w:val="0"/>
        <w:ind w:left="0" w:firstLine="0"/>
        <w:jc w:val="both"/>
        <w:rPr>
          <w:rFonts w:ascii="TimesNewRomanPSMT" w:hAnsi="TimesNewRomanPSMT" w:cs="TimesNewRomanPSMT"/>
          <w:b/>
          <w:sz w:val="28"/>
          <w:szCs w:val="28"/>
        </w:rPr>
      </w:pPr>
      <w:r w:rsidRPr="00AA25E0">
        <w:rPr>
          <w:rFonts w:ascii="TimesNewRomanPSMT" w:hAnsi="TimesNewRomanPSMT" w:cs="TimesNewRomanPSMT"/>
          <w:b/>
          <w:sz w:val="28"/>
          <w:szCs w:val="28"/>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w:t>
      </w:r>
    </w:p>
    <w:p w:rsidR="00F424BD" w:rsidRPr="00AA25E0" w:rsidRDefault="00F424BD" w:rsidP="00F424BD">
      <w:pPr>
        <w:widowControl w:val="0"/>
        <w:tabs>
          <w:tab w:val="left" w:pos="851"/>
          <w:tab w:val="left" w:pos="1022"/>
        </w:tabs>
        <w:autoSpaceDE w:val="0"/>
        <w:autoSpaceDN w:val="0"/>
        <w:adjustRightInd w:val="0"/>
        <w:jc w:val="both"/>
      </w:pPr>
      <w:r w:rsidRPr="00AA25E0">
        <w:rPr>
          <w:rFonts w:ascii="TimesNewRomanPSMT" w:hAnsi="TimesNewRomanPSMT" w:cs="TimesNewRomanPSMT"/>
        </w:rPr>
        <w:t xml:space="preserve">Zamawiający informuje, że umowa o udzielenie zamówienia publicznego będzie zawarta zgodnie z treścią i na warunkach określonych we wzorze umowy stanowiącym załącznik do SIWZ. </w:t>
      </w:r>
    </w:p>
    <w:p w:rsidR="00F424BD" w:rsidRDefault="00F424BD" w:rsidP="00F424BD">
      <w:pPr>
        <w:widowControl w:val="0"/>
        <w:tabs>
          <w:tab w:val="left" w:pos="1276"/>
        </w:tabs>
        <w:autoSpaceDE w:val="0"/>
        <w:autoSpaceDN w:val="0"/>
        <w:adjustRightInd w:val="0"/>
        <w:ind w:left="720"/>
        <w:jc w:val="both"/>
      </w:pPr>
    </w:p>
    <w:p w:rsidR="00F424BD" w:rsidRPr="00AA25E0" w:rsidRDefault="00F424BD" w:rsidP="008E422D">
      <w:pPr>
        <w:pStyle w:val="Akapitzlist"/>
        <w:widowControl w:val="0"/>
        <w:numPr>
          <w:ilvl w:val="0"/>
          <w:numId w:val="29"/>
        </w:numPr>
        <w:autoSpaceDE w:val="0"/>
        <w:autoSpaceDN w:val="0"/>
        <w:adjustRightInd w:val="0"/>
        <w:ind w:left="0" w:firstLine="0"/>
        <w:jc w:val="both"/>
        <w:rPr>
          <w:b/>
          <w:sz w:val="28"/>
          <w:szCs w:val="28"/>
        </w:rPr>
      </w:pPr>
      <w:r w:rsidRPr="00AA25E0">
        <w:rPr>
          <w:b/>
          <w:sz w:val="28"/>
          <w:szCs w:val="28"/>
        </w:rPr>
        <w:t xml:space="preserve">Pouczenie o środkach ochrony prawnej przysługujących Wykonawcy w toku postępowania o udzielenie zamówienia. </w:t>
      </w:r>
    </w:p>
    <w:p w:rsidR="00F424BD" w:rsidRPr="00644C97" w:rsidRDefault="00F424BD" w:rsidP="00F476A0">
      <w:pPr>
        <w:pStyle w:val="Tekstpodstawowy2"/>
        <w:numPr>
          <w:ilvl w:val="0"/>
          <w:numId w:val="9"/>
        </w:numPr>
        <w:spacing w:after="0" w:line="240" w:lineRule="auto"/>
        <w:ind w:left="284" w:hanging="284"/>
        <w:jc w:val="both"/>
      </w:pPr>
      <w:r>
        <w:t xml:space="preserve">Środki ochrony prawnej przysługują </w:t>
      </w:r>
      <w:r w:rsidRPr="009304BF">
        <w:t>Wykonawcy, uczestnikowi</w:t>
      </w:r>
      <w:r>
        <w:t xml:space="preserve"> przetargu,</w:t>
      </w:r>
      <w:r w:rsidRPr="009304BF">
        <w:t xml:space="preserve"> a także innemu podmiotowi</w:t>
      </w:r>
      <w:r w:rsidRPr="009304BF">
        <w:rPr>
          <w:b/>
        </w:rPr>
        <w:t xml:space="preserve"> </w:t>
      </w:r>
      <w:r w:rsidRPr="009304BF">
        <w:t>jeżeli ma</w:t>
      </w:r>
      <w:r w:rsidRPr="009304BF">
        <w:rPr>
          <w:bCs/>
        </w:rPr>
        <w:t xml:space="preserve"> lub miał interes w uzyskaniu danego zamówienia oraz poniósł lub może ponieść sz</w:t>
      </w:r>
      <w:r w:rsidR="006E00EE">
        <w:rPr>
          <w:bCs/>
        </w:rPr>
        <w:t>kodę w wyniku naruszenia przez Z</w:t>
      </w:r>
      <w:r w:rsidRPr="009304BF">
        <w:rPr>
          <w:bCs/>
        </w:rPr>
        <w:t>amawiającego przepisów ustawy</w:t>
      </w:r>
      <w:r w:rsidRPr="009304BF">
        <w:t xml:space="preserve"> z dnia 29 stycznia 2004 roku Prawo zamówień publicznych (D</w:t>
      </w:r>
      <w:r>
        <w:t>z. U. z 2015</w:t>
      </w:r>
      <w:r w:rsidRPr="009304BF">
        <w:t xml:space="preserve">, </w:t>
      </w:r>
      <w:r w:rsidRPr="00533696">
        <w:t>poz. 2164</w:t>
      </w:r>
      <w:r>
        <w:t xml:space="preserve"> oraz z 2016 poz. 831 i 996 i Dz. U. z 2016 poz. 1020) ujętych w Dziale </w:t>
      </w:r>
      <w:r w:rsidRPr="009304BF">
        <w:rPr>
          <w:bCs/>
        </w:rPr>
        <w:t xml:space="preserve">VI </w:t>
      </w:r>
      <w:r>
        <w:rPr>
          <w:bCs/>
        </w:rPr>
        <w:t xml:space="preserve">w art. 179-198.  </w:t>
      </w:r>
    </w:p>
    <w:p w:rsidR="00F424BD" w:rsidRPr="009304BF" w:rsidRDefault="00F424BD" w:rsidP="00F476A0">
      <w:pPr>
        <w:pStyle w:val="Tekstpodstawowy2"/>
        <w:numPr>
          <w:ilvl w:val="0"/>
          <w:numId w:val="9"/>
        </w:numPr>
        <w:spacing w:after="0" w:line="240" w:lineRule="auto"/>
        <w:ind w:left="284" w:hanging="284"/>
        <w:jc w:val="both"/>
      </w:pPr>
      <w:r w:rsidRPr="009304BF">
        <w:t xml:space="preserve"> Odwołanie wnosi się do Prezesa Krajowej Izby Odwoławczej:</w:t>
      </w:r>
      <w:r w:rsidRPr="009304BF">
        <w:tab/>
      </w:r>
    </w:p>
    <w:p w:rsidR="00F424BD" w:rsidRPr="009304BF" w:rsidRDefault="00F424BD" w:rsidP="006E00EE">
      <w:pPr>
        <w:numPr>
          <w:ilvl w:val="0"/>
          <w:numId w:val="11"/>
        </w:numPr>
        <w:ind w:left="567" w:hanging="283"/>
        <w:jc w:val="both"/>
      </w:pPr>
      <w:r w:rsidRPr="009304BF">
        <w:t>W terminie 5 dni od dnia prz</w:t>
      </w:r>
      <w:r w:rsidR="006E00EE">
        <w:t>esłania informacji o czynności Z</w:t>
      </w:r>
      <w:r w:rsidRPr="009304BF">
        <w:t>amawiającego stanowiącej podstawę jego wniesienia – jeżeli zostały przesłane w sposób określony w</w:t>
      </w:r>
      <w:r>
        <w:rPr>
          <w:rStyle w:val="Pogrubienie"/>
        </w:rPr>
        <w:t xml:space="preserve"> </w:t>
      </w:r>
      <w:r w:rsidRPr="006E00EE">
        <w:rPr>
          <w:rStyle w:val="Pogrubienie"/>
          <w:b w:val="0"/>
        </w:rPr>
        <w:t>art. 180 ust. 5 zdanie drugie</w:t>
      </w:r>
      <w:r w:rsidRPr="009304BF">
        <w:t>, albo w terminie 10 dni – jeżeli zostały przesłane w inn</w:t>
      </w:r>
      <w:r>
        <w:t xml:space="preserve">y sposób. </w:t>
      </w:r>
    </w:p>
    <w:p w:rsidR="00F424BD" w:rsidRPr="009304BF" w:rsidRDefault="00F424BD" w:rsidP="006E00EE">
      <w:pPr>
        <w:numPr>
          <w:ilvl w:val="0"/>
          <w:numId w:val="11"/>
        </w:numPr>
        <w:ind w:left="567" w:hanging="283"/>
        <w:jc w:val="both"/>
      </w:pPr>
      <w:r w:rsidRPr="009304BF">
        <w:lastRenderedPageBreak/>
        <w:t>Odwołanie wobec</w:t>
      </w:r>
      <w:r w:rsidR="006E00EE">
        <w:t xml:space="preserve"> treści ogłoszenia o zamówieniu i </w:t>
      </w:r>
      <w:r w:rsidRPr="009304BF">
        <w:t xml:space="preserve"> wobec postanowień specyfikacji istotnych warunków zamówienia, wnosi się w terminie 5 dni od dnia zamieszczenia ogłoszenia w Biuletynie Zamówień Publicznych lub specyfikacji istotnych warunków zam</w:t>
      </w:r>
      <w:r w:rsidR="006E00EE">
        <w:t>ówienia na stronie internetowej.</w:t>
      </w:r>
    </w:p>
    <w:p w:rsidR="00F424BD" w:rsidRPr="009304BF" w:rsidRDefault="00F424BD" w:rsidP="006E00EE">
      <w:pPr>
        <w:numPr>
          <w:ilvl w:val="0"/>
          <w:numId w:val="11"/>
        </w:numPr>
        <w:ind w:left="567" w:hanging="283"/>
        <w:jc w:val="both"/>
      </w:pPr>
      <w:r w:rsidRPr="009304BF">
        <w:t>Odwołanie wobec czynności innych niż określone w ust. 1) i 2) wnosi się</w:t>
      </w:r>
      <w:r w:rsidRPr="009304BF">
        <w:br/>
        <w:t>w terminie 5 dni od dnia, w którym powzięto lub przy zachowaniu należytej staranności można było powziąć wiadomość o okolicznościach stanowiących podstawę jego wniesienia.</w:t>
      </w:r>
    </w:p>
    <w:p w:rsidR="00F424BD" w:rsidRPr="009304BF" w:rsidRDefault="00F424BD" w:rsidP="006E00EE">
      <w:pPr>
        <w:pStyle w:val="Tekstpodstawowy2"/>
        <w:numPr>
          <w:ilvl w:val="0"/>
          <w:numId w:val="9"/>
        </w:numPr>
        <w:spacing w:after="0" w:line="240" w:lineRule="auto"/>
        <w:ind w:left="284" w:hanging="284"/>
        <w:jc w:val="both"/>
      </w:pPr>
      <w:r w:rsidRPr="009304BF">
        <w:t xml:space="preserve">W niniejszym postępowaniu odwołanie przysługuje wyłącznie </w:t>
      </w:r>
      <w:r>
        <w:t xml:space="preserve">od niezgodnej z przepisami ustawy czynności Zamawiającego podjętej w postepowaniu o udzielenie zamówienia  lub zaniechania czynności, do której Zamawiający jest zobowiązany na podstawie ustawy, w tym </w:t>
      </w:r>
      <w:r w:rsidRPr="009304BF">
        <w:t>wobec czynności:</w:t>
      </w:r>
    </w:p>
    <w:p w:rsidR="00F424BD" w:rsidRDefault="00F424BD" w:rsidP="00BA02AD">
      <w:pPr>
        <w:widowControl w:val="0"/>
        <w:numPr>
          <w:ilvl w:val="0"/>
          <w:numId w:val="12"/>
        </w:numPr>
        <w:autoSpaceDE w:val="0"/>
        <w:autoSpaceDN w:val="0"/>
        <w:adjustRightInd w:val="0"/>
        <w:jc w:val="both"/>
      </w:pPr>
      <w:r>
        <w:t xml:space="preserve">Określenia warunków udziału w postępowaniu, </w:t>
      </w:r>
    </w:p>
    <w:p w:rsidR="00F424BD" w:rsidRPr="009304BF" w:rsidRDefault="00F424BD" w:rsidP="00BA02AD">
      <w:pPr>
        <w:widowControl w:val="0"/>
        <w:numPr>
          <w:ilvl w:val="0"/>
          <w:numId w:val="12"/>
        </w:numPr>
        <w:autoSpaceDE w:val="0"/>
        <w:autoSpaceDN w:val="0"/>
        <w:adjustRightInd w:val="0"/>
        <w:jc w:val="both"/>
      </w:pPr>
      <w:r w:rsidRPr="009304BF">
        <w:t>wykluczenia odwołującego z postępowania o udzielenie zamówienia</w:t>
      </w:r>
      <w:r>
        <w:t>,</w:t>
      </w:r>
    </w:p>
    <w:p w:rsidR="00F424BD" w:rsidRDefault="00F424BD" w:rsidP="00BA02AD">
      <w:pPr>
        <w:widowControl w:val="0"/>
        <w:numPr>
          <w:ilvl w:val="0"/>
          <w:numId w:val="12"/>
        </w:numPr>
        <w:autoSpaceDE w:val="0"/>
        <w:autoSpaceDN w:val="0"/>
        <w:adjustRightInd w:val="0"/>
        <w:jc w:val="both"/>
      </w:pPr>
      <w:r w:rsidRPr="009304BF">
        <w:t>odrzucenia oferty odwołującego</w:t>
      </w:r>
      <w:r>
        <w:t>,</w:t>
      </w:r>
    </w:p>
    <w:p w:rsidR="00F424BD" w:rsidRDefault="00F424BD" w:rsidP="00BA02AD">
      <w:pPr>
        <w:widowControl w:val="0"/>
        <w:numPr>
          <w:ilvl w:val="0"/>
          <w:numId w:val="12"/>
        </w:numPr>
        <w:autoSpaceDE w:val="0"/>
        <w:autoSpaceDN w:val="0"/>
        <w:adjustRightInd w:val="0"/>
        <w:jc w:val="both"/>
      </w:pPr>
      <w:r>
        <w:t>opisu przedmiotu zamówienia,</w:t>
      </w:r>
    </w:p>
    <w:p w:rsidR="00F424BD" w:rsidRPr="009304BF" w:rsidRDefault="00F424BD" w:rsidP="00BA02AD">
      <w:pPr>
        <w:widowControl w:val="0"/>
        <w:numPr>
          <w:ilvl w:val="0"/>
          <w:numId w:val="12"/>
        </w:numPr>
        <w:autoSpaceDE w:val="0"/>
        <w:autoSpaceDN w:val="0"/>
        <w:adjustRightInd w:val="0"/>
        <w:jc w:val="both"/>
      </w:pPr>
      <w:r>
        <w:t xml:space="preserve">wyboru najkorzystniejszej oferty. </w:t>
      </w:r>
    </w:p>
    <w:p w:rsidR="00F424BD" w:rsidRPr="00F95692" w:rsidRDefault="00F424BD" w:rsidP="00F424BD">
      <w:pPr>
        <w:jc w:val="both"/>
        <w:rPr>
          <w:highlight w:val="yellow"/>
        </w:rPr>
      </w:pPr>
    </w:p>
    <w:p w:rsidR="00F424BD" w:rsidRPr="009304BF" w:rsidRDefault="00F424BD" w:rsidP="00F424BD">
      <w:pPr>
        <w:widowControl w:val="0"/>
        <w:autoSpaceDE w:val="0"/>
        <w:autoSpaceDN w:val="0"/>
        <w:adjustRightInd w:val="0"/>
        <w:jc w:val="both"/>
        <w:rPr>
          <w:b/>
          <w:sz w:val="28"/>
          <w:szCs w:val="28"/>
        </w:rPr>
      </w:pPr>
      <w:r w:rsidRPr="009304BF">
        <w:rPr>
          <w:b/>
          <w:sz w:val="28"/>
          <w:szCs w:val="28"/>
        </w:rPr>
        <w:t>Wykaz załączników do niniejszej SIWZ</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552"/>
        <w:gridCol w:w="5811"/>
      </w:tblGrid>
      <w:tr w:rsidR="00F424BD" w:rsidRPr="00870B50" w:rsidTr="00F424BD">
        <w:trPr>
          <w:trHeight w:val="70"/>
        </w:trPr>
        <w:tc>
          <w:tcPr>
            <w:tcW w:w="709" w:type="dxa"/>
            <w:vAlign w:val="center"/>
          </w:tcPr>
          <w:p w:rsidR="00F424BD" w:rsidRPr="009304BF" w:rsidRDefault="00F424BD" w:rsidP="00F424BD">
            <w:pPr>
              <w:rPr>
                <w:b/>
              </w:rPr>
            </w:pPr>
            <w:r w:rsidRPr="009304BF">
              <w:rPr>
                <w:b/>
              </w:rPr>
              <w:t>Lp.</w:t>
            </w:r>
          </w:p>
        </w:tc>
        <w:tc>
          <w:tcPr>
            <w:tcW w:w="2552" w:type="dxa"/>
            <w:vAlign w:val="center"/>
          </w:tcPr>
          <w:p w:rsidR="00F424BD" w:rsidRPr="009304BF" w:rsidRDefault="00F424BD" w:rsidP="00F424BD">
            <w:pPr>
              <w:rPr>
                <w:b/>
              </w:rPr>
            </w:pPr>
            <w:r w:rsidRPr="009304BF">
              <w:rPr>
                <w:b/>
              </w:rPr>
              <w:t>Oznaczenie Załącznika</w:t>
            </w:r>
          </w:p>
        </w:tc>
        <w:tc>
          <w:tcPr>
            <w:tcW w:w="5811" w:type="dxa"/>
            <w:vAlign w:val="center"/>
          </w:tcPr>
          <w:p w:rsidR="00F424BD" w:rsidRPr="009304BF" w:rsidRDefault="00F424BD" w:rsidP="00F424BD">
            <w:pPr>
              <w:pStyle w:val="Nagwek3"/>
              <w:spacing w:before="0" w:after="0"/>
              <w:rPr>
                <w:rFonts w:ascii="Times New Roman" w:hAnsi="Times New Roman"/>
              </w:rPr>
            </w:pPr>
            <w:r w:rsidRPr="009304BF">
              <w:rPr>
                <w:rFonts w:ascii="Times New Roman" w:hAnsi="Times New Roman"/>
              </w:rPr>
              <w:t>Nazwa Załącznika</w:t>
            </w:r>
          </w:p>
        </w:tc>
      </w:tr>
      <w:tr w:rsidR="00F424BD" w:rsidRPr="00870B50" w:rsidTr="00F424BD">
        <w:tc>
          <w:tcPr>
            <w:tcW w:w="709" w:type="dxa"/>
            <w:vAlign w:val="center"/>
          </w:tcPr>
          <w:p w:rsidR="00F424BD" w:rsidRPr="009304BF" w:rsidRDefault="00F424BD" w:rsidP="00BA02AD">
            <w:pPr>
              <w:pStyle w:val="Stopka"/>
              <w:numPr>
                <w:ilvl w:val="0"/>
                <w:numId w:val="10"/>
              </w:numPr>
              <w:tabs>
                <w:tab w:val="clear" w:pos="4536"/>
                <w:tab w:val="clear" w:pos="9072"/>
              </w:tabs>
            </w:pPr>
          </w:p>
        </w:tc>
        <w:tc>
          <w:tcPr>
            <w:tcW w:w="2552" w:type="dxa"/>
            <w:vAlign w:val="center"/>
          </w:tcPr>
          <w:p w:rsidR="00F424BD" w:rsidRPr="009304BF" w:rsidRDefault="00F424BD" w:rsidP="00F424BD">
            <w:r w:rsidRPr="009304BF">
              <w:t>Załącznik nr 1</w:t>
            </w:r>
          </w:p>
        </w:tc>
        <w:tc>
          <w:tcPr>
            <w:tcW w:w="5811" w:type="dxa"/>
          </w:tcPr>
          <w:p w:rsidR="00F424BD" w:rsidRPr="006B2823" w:rsidRDefault="00F424BD" w:rsidP="00F424BD">
            <w:r w:rsidRPr="006B2823">
              <w:t xml:space="preserve">Wzór Formularza Oferty </w:t>
            </w:r>
          </w:p>
        </w:tc>
      </w:tr>
      <w:tr w:rsidR="00F424BD" w:rsidRPr="00870B50" w:rsidTr="00F424BD">
        <w:tc>
          <w:tcPr>
            <w:tcW w:w="709" w:type="dxa"/>
            <w:vAlign w:val="center"/>
          </w:tcPr>
          <w:p w:rsidR="00F424BD" w:rsidRPr="009304BF" w:rsidRDefault="00F424BD" w:rsidP="00BA02AD">
            <w:pPr>
              <w:pStyle w:val="Stopka"/>
              <w:numPr>
                <w:ilvl w:val="0"/>
                <w:numId w:val="10"/>
              </w:numPr>
              <w:tabs>
                <w:tab w:val="clear" w:pos="4536"/>
                <w:tab w:val="clear" w:pos="9072"/>
              </w:tabs>
            </w:pPr>
          </w:p>
        </w:tc>
        <w:tc>
          <w:tcPr>
            <w:tcW w:w="2552" w:type="dxa"/>
            <w:vAlign w:val="center"/>
          </w:tcPr>
          <w:p w:rsidR="00F424BD" w:rsidRPr="009304BF" w:rsidRDefault="00F424BD" w:rsidP="00F424BD">
            <w:r w:rsidRPr="009304BF">
              <w:t>Załącznik nr 2</w:t>
            </w:r>
          </w:p>
        </w:tc>
        <w:tc>
          <w:tcPr>
            <w:tcW w:w="5811" w:type="dxa"/>
          </w:tcPr>
          <w:p w:rsidR="00F424BD" w:rsidRPr="006B2823" w:rsidRDefault="00F424BD" w:rsidP="00F424BD">
            <w:pPr>
              <w:pStyle w:val="Spistreci4"/>
              <w:rPr>
                <w:rFonts w:ascii="Times New Roman" w:hAnsi="Times New Roman"/>
              </w:rPr>
            </w:pPr>
            <w:r w:rsidRPr="006B2823">
              <w:rPr>
                <w:rFonts w:ascii="Times New Roman" w:hAnsi="Times New Roman"/>
              </w:rPr>
              <w:t xml:space="preserve">Wzór oświadczenia Wykonawcy o spełnianiu warunków udziału w postępowaniu. </w:t>
            </w:r>
          </w:p>
        </w:tc>
      </w:tr>
      <w:tr w:rsidR="00F424BD" w:rsidRPr="00870B50" w:rsidTr="00F424BD">
        <w:tc>
          <w:tcPr>
            <w:tcW w:w="709" w:type="dxa"/>
            <w:vAlign w:val="center"/>
          </w:tcPr>
          <w:p w:rsidR="00F424BD" w:rsidRPr="009304BF" w:rsidRDefault="00F424BD" w:rsidP="00BA02AD">
            <w:pPr>
              <w:numPr>
                <w:ilvl w:val="0"/>
                <w:numId w:val="10"/>
              </w:numPr>
            </w:pPr>
          </w:p>
        </w:tc>
        <w:tc>
          <w:tcPr>
            <w:tcW w:w="2552" w:type="dxa"/>
            <w:vAlign w:val="center"/>
          </w:tcPr>
          <w:p w:rsidR="00F424BD" w:rsidRPr="009304BF" w:rsidRDefault="00F424BD" w:rsidP="00F424BD">
            <w:r w:rsidRPr="009304BF">
              <w:t>Załącznik nr 3</w:t>
            </w:r>
          </w:p>
        </w:tc>
        <w:tc>
          <w:tcPr>
            <w:tcW w:w="5811" w:type="dxa"/>
          </w:tcPr>
          <w:p w:rsidR="00F424BD" w:rsidRPr="006B2823" w:rsidRDefault="00F424BD" w:rsidP="00F424BD">
            <w:pPr>
              <w:jc w:val="both"/>
            </w:pPr>
            <w:r w:rsidRPr="006B2823">
              <w:t>Wzór oświadczenia Wykonawcy o braku podstaw do wykluczenia.</w:t>
            </w:r>
          </w:p>
        </w:tc>
      </w:tr>
      <w:tr w:rsidR="00F424BD" w:rsidRPr="00870B50" w:rsidTr="00F424BD">
        <w:tc>
          <w:tcPr>
            <w:tcW w:w="709" w:type="dxa"/>
            <w:vAlign w:val="center"/>
          </w:tcPr>
          <w:p w:rsidR="00F424BD" w:rsidRPr="009304BF" w:rsidRDefault="00F424BD" w:rsidP="00BA02AD">
            <w:pPr>
              <w:numPr>
                <w:ilvl w:val="0"/>
                <w:numId w:val="10"/>
              </w:numPr>
            </w:pPr>
          </w:p>
        </w:tc>
        <w:tc>
          <w:tcPr>
            <w:tcW w:w="2552" w:type="dxa"/>
            <w:vAlign w:val="center"/>
          </w:tcPr>
          <w:p w:rsidR="00F424BD" w:rsidRPr="009304BF" w:rsidRDefault="00F424BD" w:rsidP="00F424BD">
            <w:r w:rsidRPr="009304BF">
              <w:t>Załącznik nr 4</w:t>
            </w:r>
          </w:p>
        </w:tc>
        <w:tc>
          <w:tcPr>
            <w:tcW w:w="5811" w:type="dxa"/>
          </w:tcPr>
          <w:p w:rsidR="00F424BD" w:rsidRPr="006B2823" w:rsidRDefault="00F424BD" w:rsidP="00F424BD">
            <w:pPr>
              <w:jc w:val="both"/>
            </w:pPr>
            <w:r w:rsidRPr="006B2823">
              <w:t xml:space="preserve">Wzór oświadczenia Wykonawcy o </w:t>
            </w:r>
            <w:r w:rsidRPr="006B2823">
              <w:rPr>
                <w:noProof/>
              </w:rPr>
              <w:t>przynależności do grupy kapitałowej</w:t>
            </w:r>
          </w:p>
        </w:tc>
      </w:tr>
      <w:tr w:rsidR="00F424BD" w:rsidRPr="00870B50" w:rsidTr="00F424BD">
        <w:tc>
          <w:tcPr>
            <w:tcW w:w="709" w:type="dxa"/>
            <w:vAlign w:val="center"/>
          </w:tcPr>
          <w:p w:rsidR="00F424BD" w:rsidRPr="009304BF" w:rsidRDefault="00F424BD" w:rsidP="00BA02AD">
            <w:pPr>
              <w:numPr>
                <w:ilvl w:val="0"/>
                <w:numId w:val="10"/>
              </w:numPr>
            </w:pPr>
          </w:p>
        </w:tc>
        <w:tc>
          <w:tcPr>
            <w:tcW w:w="2552" w:type="dxa"/>
            <w:vAlign w:val="center"/>
          </w:tcPr>
          <w:p w:rsidR="00F424BD" w:rsidRPr="009304BF" w:rsidRDefault="00F424BD" w:rsidP="00F424BD">
            <w:r w:rsidRPr="009304BF">
              <w:t>Załącznik nr 5</w:t>
            </w:r>
          </w:p>
        </w:tc>
        <w:tc>
          <w:tcPr>
            <w:tcW w:w="5811" w:type="dxa"/>
          </w:tcPr>
          <w:p w:rsidR="00F424BD" w:rsidRPr="006B2823" w:rsidRDefault="00F424BD" w:rsidP="00F424BD">
            <w:pPr>
              <w:jc w:val="both"/>
            </w:pPr>
            <w:r w:rsidRPr="006B2823">
              <w:t xml:space="preserve">Wzór wykazu </w:t>
            </w:r>
            <w:r w:rsidR="0095631F">
              <w:t>robót</w:t>
            </w:r>
          </w:p>
        </w:tc>
      </w:tr>
      <w:tr w:rsidR="006C6845" w:rsidRPr="00870B50" w:rsidTr="00F424BD">
        <w:tc>
          <w:tcPr>
            <w:tcW w:w="709" w:type="dxa"/>
            <w:vAlign w:val="center"/>
          </w:tcPr>
          <w:p w:rsidR="006C6845" w:rsidRPr="009304BF" w:rsidRDefault="006C6845" w:rsidP="00BA02AD">
            <w:pPr>
              <w:numPr>
                <w:ilvl w:val="0"/>
                <w:numId w:val="10"/>
              </w:numPr>
            </w:pPr>
          </w:p>
        </w:tc>
        <w:tc>
          <w:tcPr>
            <w:tcW w:w="2552" w:type="dxa"/>
            <w:vAlign w:val="center"/>
          </w:tcPr>
          <w:p w:rsidR="006C6845" w:rsidRPr="009304BF" w:rsidRDefault="006C6845" w:rsidP="00F424BD">
            <w:r>
              <w:t>Załącznik nr 6</w:t>
            </w:r>
          </w:p>
        </w:tc>
        <w:tc>
          <w:tcPr>
            <w:tcW w:w="5811" w:type="dxa"/>
          </w:tcPr>
          <w:p w:rsidR="006C6845" w:rsidRPr="006B2823" w:rsidRDefault="006C6845" w:rsidP="00F424BD">
            <w:pPr>
              <w:jc w:val="both"/>
            </w:pPr>
            <w:r>
              <w:t>Wzór wykaz osób</w:t>
            </w:r>
          </w:p>
        </w:tc>
      </w:tr>
      <w:tr w:rsidR="00F424BD" w:rsidRPr="00870B50" w:rsidTr="00F424BD">
        <w:tc>
          <w:tcPr>
            <w:tcW w:w="709" w:type="dxa"/>
            <w:vAlign w:val="center"/>
          </w:tcPr>
          <w:p w:rsidR="00F424BD" w:rsidRPr="009304BF" w:rsidRDefault="00F424BD" w:rsidP="00BA02AD">
            <w:pPr>
              <w:numPr>
                <w:ilvl w:val="0"/>
                <w:numId w:val="10"/>
              </w:numPr>
            </w:pPr>
          </w:p>
        </w:tc>
        <w:tc>
          <w:tcPr>
            <w:tcW w:w="2552" w:type="dxa"/>
            <w:vAlign w:val="center"/>
          </w:tcPr>
          <w:p w:rsidR="00F424BD" w:rsidRPr="009304BF" w:rsidRDefault="006C6845" w:rsidP="00F424BD">
            <w:r>
              <w:t>Załącznik nr 7</w:t>
            </w:r>
          </w:p>
        </w:tc>
        <w:tc>
          <w:tcPr>
            <w:tcW w:w="5811" w:type="dxa"/>
          </w:tcPr>
          <w:p w:rsidR="00F424BD" w:rsidRPr="006B2823" w:rsidRDefault="00F424BD" w:rsidP="00F424BD">
            <w:pPr>
              <w:jc w:val="both"/>
            </w:pPr>
            <w:r w:rsidRPr="006B2823">
              <w:t>Wzór umowy</w:t>
            </w:r>
          </w:p>
        </w:tc>
      </w:tr>
      <w:tr w:rsidR="00F424BD" w:rsidRPr="00870B50" w:rsidTr="00F424BD">
        <w:tc>
          <w:tcPr>
            <w:tcW w:w="709" w:type="dxa"/>
            <w:vAlign w:val="center"/>
          </w:tcPr>
          <w:p w:rsidR="00F424BD" w:rsidRPr="009304BF" w:rsidRDefault="00F424BD" w:rsidP="00BA02AD">
            <w:pPr>
              <w:numPr>
                <w:ilvl w:val="0"/>
                <w:numId w:val="10"/>
              </w:numPr>
            </w:pPr>
          </w:p>
        </w:tc>
        <w:tc>
          <w:tcPr>
            <w:tcW w:w="2552" w:type="dxa"/>
            <w:vAlign w:val="center"/>
          </w:tcPr>
          <w:p w:rsidR="00F424BD" w:rsidRDefault="00ED6334" w:rsidP="0095631F">
            <w:r>
              <w:t>Załącznik nr 8</w:t>
            </w:r>
          </w:p>
        </w:tc>
        <w:tc>
          <w:tcPr>
            <w:tcW w:w="5811" w:type="dxa"/>
          </w:tcPr>
          <w:p w:rsidR="00F424BD" w:rsidRDefault="00ED6334" w:rsidP="00F424BD">
            <w:pPr>
              <w:jc w:val="both"/>
            </w:pPr>
            <w:r>
              <w:t>Program Funkcjonalno-Użytkowy</w:t>
            </w:r>
          </w:p>
        </w:tc>
      </w:tr>
      <w:tr w:rsidR="006E00EE" w:rsidRPr="00870B50" w:rsidTr="00F424BD">
        <w:tc>
          <w:tcPr>
            <w:tcW w:w="709" w:type="dxa"/>
            <w:vAlign w:val="center"/>
          </w:tcPr>
          <w:p w:rsidR="006E00EE" w:rsidRPr="009304BF" w:rsidRDefault="006E00EE" w:rsidP="00BA02AD">
            <w:pPr>
              <w:numPr>
                <w:ilvl w:val="0"/>
                <w:numId w:val="10"/>
              </w:numPr>
            </w:pPr>
          </w:p>
        </w:tc>
        <w:tc>
          <w:tcPr>
            <w:tcW w:w="2552" w:type="dxa"/>
            <w:vAlign w:val="center"/>
          </w:tcPr>
          <w:p w:rsidR="006E00EE" w:rsidRDefault="00ED6334" w:rsidP="0095631F">
            <w:r>
              <w:t>Załącznik nr 9</w:t>
            </w:r>
          </w:p>
        </w:tc>
        <w:tc>
          <w:tcPr>
            <w:tcW w:w="5811" w:type="dxa"/>
          </w:tcPr>
          <w:p w:rsidR="006E00EE" w:rsidRDefault="00ED6334" w:rsidP="00F424BD">
            <w:pPr>
              <w:jc w:val="both"/>
            </w:pPr>
            <w:r>
              <w:t>Mapa lokalizacji inwestycji</w:t>
            </w:r>
          </w:p>
        </w:tc>
      </w:tr>
    </w:tbl>
    <w:p w:rsidR="00F424BD" w:rsidRDefault="00F424BD" w:rsidP="00F424BD"/>
    <w:p w:rsidR="00F424BD" w:rsidRDefault="00F424BD" w:rsidP="00F424BD"/>
    <w:p w:rsidR="00F424BD" w:rsidRDefault="00F424BD" w:rsidP="00F424BD"/>
    <w:p w:rsidR="00F424BD" w:rsidRDefault="00F424BD" w:rsidP="00F424BD"/>
    <w:p w:rsidR="00F424BD" w:rsidRDefault="00F424BD" w:rsidP="00F424BD"/>
    <w:p w:rsidR="00F424BD" w:rsidRDefault="00F424BD" w:rsidP="00F424BD"/>
    <w:p w:rsidR="00F424BD" w:rsidRDefault="00F424BD" w:rsidP="00F424BD"/>
    <w:p w:rsidR="00F424BD" w:rsidRDefault="00F424BD"/>
    <w:sectPr w:rsidR="00F424BD" w:rsidSect="00F424BD">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FB3" w:rsidRDefault="002F5FB3">
      <w:r>
        <w:separator/>
      </w:r>
    </w:p>
  </w:endnote>
  <w:endnote w:type="continuationSeparator" w:id="0">
    <w:p w:rsidR="002F5FB3" w:rsidRDefault="002F5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0" w:usb1="08070000" w:usb2="00000010" w:usb3="00000000" w:csb0="00020002" w:csb1="00000000"/>
  </w:font>
  <w:font w:name="TimesNewRomanPSMT">
    <w:altName w:val="Times New Roman"/>
    <w:charset w:val="00"/>
    <w:family w:val="roman"/>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9407"/>
      <w:docPartObj>
        <w:docPartGallery w:val="Page Numbers (Bottom of Page)"/>
        <w:docPartUnique/>
      </w:docPartObj>
    </w:sdtPr>
    <w:sdtEndPr/>
    <w:sdtContent>
      <w:p w:rsidR="00F424BD" w:rsidRDefault="00F424BD">
        <w:pPr>
          <w:pStyle w:val="Stopka"/>
          <w:jc w:val="right"/>
        </w:pPr>
        <w:r>
          <w:fldChar w:fldCharType="begin"/>
        </w:r>
        <w:r>
          <w:instrText xml:space="preserve"> PAGE   \* MERGEFORMAT </w:instrText>
        </w:r>
        <w:r>
          <w:fldChar w:fldCharType="separate"/>
        </w:r>
        <w:r w:rsidR="00B23B98">
          <w:rPr>
            <w:noProof/>
          </w:rPr>
          <w:t>2</w:t>
        </w:r>
        <w:r>
          <w:rPr>
            <w:noProof/>
          </w:rPr>
          <w:fldChar w:fldCharType="end"/>
        </w:r>
      </w:p>
    </w:sdtContent>
  </w:sdt>
  <w:p w:rsidR="00F424BD" w:rsidRDefault="00F424B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FB3" w:rsidRDefault="002F5FB3">
      <w:r>
        <w:separator/>
      </w:r>
    </w:p>
  </w:footnote>
  <w:footnote w:type="continuationSeparator" w:id="0">
    <w:p w:rsidR="002F5FB3" w:rsidRDefault="002F5F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A"/>
    <w:multiLevelType w:val="multilevel"/>
    <w:tmpl w:val="0000000A"/>
    <w:name w:val="WW8Num11"/>
    <w:lvl w:ilvl="0">
      <w:start w:val="1"/>
      <w:numFmt w:val="decimal"/>
      <w:lvlText w:val="%1)"/>
      <w:lvlJc w:val="left"/>
      <w:pPr>
        <w:tabs>
          <w:tab w:val="num" w:pos="0"/>
        </w:tabs>
        <w:ind w:left="0" w:firstLine="0"/>
      </w:pPr>
    </w:lvl>
    <w:lvl w:ilvl="1">
      <w:numFmt w:val="bullet"/>
      <w:lvlText w:val="o"/>
      <w:lvlJc w:val="left"/>
      <w:pPr>
        <w:tabs>
          <w:tab w:val="num" w:pos="0"/>
        </w:tabs>
        <w:ind w:left="0" w:firstLine="0"/>
      </w:pPr>
      <w:rPr>
        <w:rFonts w:ascii="Courier New" w:hAnsi="Courier New"/>
        <w:b w:val="0"/>
        <w:i w:val="0"/>
        <w:sz w:val="24"/>
        <w:szCs w:val="24"/>
      </w:rPr>
    </w:lvl>
    <w:lvl w:ilvl="2">
      <w:numFmt w:val="bullet"/>
      <w:lvlText w:val=""/>
      <w:lvlJc w:val="left"/>
      <w:pPr>
        <w:tabs>
          <w:tab w:val="num" w:pos="0"/>
        </w:tabs>
        <w:ind w:left="0" w:firstLine="0"/>
      </w:pPr>
      <w:rPr>
        <w:rFonts w:ascii="Wingdings" w:hAnsi="Wingdings"/>
        <w:b w:val="0"/>
        <w:i w:val="0"/>
      </w:rPr>
    </w:lvl>
    <w:lvl w:ilvl="3">
      <w:numFmt w:val="bullet"/>
      <w:lvlText w:val=""/>
      <w:lvlJc w:val="left"/>
      <w:pPr>
        <w:tabs>
          <w:tab w:val="num" w:pos="0"/>
        </w:tabs>
        <w:ind w:left="0" w:firstLine="0"/>
      </w:pPr>
      <w:rPr>
        <w:rFonts w:ascii="Symbol" w:hAnsi="Symbol" w:cs="Symbol"/>
        <w:b w:val="0"/>
      </w:rPr>
    </w:lvl>
    <w:lvl w:ilvl="4">
      <w:numFmt w:val="bullet"/>
      <w:lvlText w:val="o"/>
      <w:lvlJc w:val="left"/>
      <w:pPr>
        <w:tabs>
          <w:tab w:val="num" w:pos="0"/>
        </w:tabs>
        <w:ind w:left="0" w:firstLine="0"/>
      </w:pPr>
      <w:rPr>
        <w:rFonts w:ascii="Courier New" w:hAnsi="Courier New"/>
        <w:b w:val="0"/>
        <w:i w:val="0"/>
        <w:sz w:val="24"/>
        <w:szCs w:val="24"/>
      </w:rPr>
    </w:lvl>
    <w:lvl w:ilvl="5">
      <w:numFmt w:val="bullet"/>
      <w:lvlText w:val=""/>
      <w:lvlJc w:val="left"/>
      <w:pPr>
        <w:tabs>
          <w:tab w:val="num" w:pos="0"/>
        </w:tabs>
        <w:ind w:left="0" w:firstLine="0"/>
      </w:pPr>
      <w:rPr>
        <w:rFonts w:ascii="Wingdings" w:hAnsi="Wingdings"/>
        <w:b w:val="0"/>
        <w:i w:val="0"/>
      </w:rPr>
    </w:lvl>
    <w:lvl w:ilvl="6">
      <w:numFmt w:val="bullet"/>
      <w:lvlText w:val=""/>
      <w:lvlJc w:val="left"/>
      <w:pPr>
        <w:tabs>
          <w:tab w:val="num" w:pos="0"/>
        </w:tabs>
        <w:ind w:left="0" w:firstLine="0"/>
      </w:pPr>
      <w:rPr>
        <w:rFonts w:ascii="Symbol" w:hAnsi="Symbol" w:cs="Symbol"/>
        <w:b w:val="0"/>
      </w:rPr>
    </w:lvl>
    <w:lvl w:ilvl="7">
      <w:numFmt w:val="bullet"/>
      <w:lvlText w:val="o"/>
      <w:lvlJc w:val="left"/>
      <w:pPr>
        <w:tabs>
          <w:tab w:val="num" w:pos="0"/>
        </w:tabs>
        <w:ind w:left="0" w:firstLine="0"/>
      </w:pPr>
      <w:rPr>
        <w:rFonts w:ascii="Courier New" w:hAnsi="Courier New"/>
        <w:b w:val="0"/>
        <w:i w:val="0"/>
        <w:sz w:val="24"/>
        <w:szCs w:val="24"/>
      </w:rPr>
    </w:lvl>
    <w:lvl w:ilvl="8">
      <w:numFmt w:val="bullet"/>
      <w:lvlText w:val=""/>
      <w:lvlJc w:val="left"/>
      <w:pPr>
        <w:tabs>
          <w:tab w:val="num" w:pos="0"/>
        </w:tabs>
        <w:ind w:left="0" w:firstLine="0"/>
      </w:pPr>
      <w:rPr>
        <w:rFonts w:ascii="Wingdings" w:hAnsi="Wingdings"/>
        <w:b w:val="0"/>
        <w:i w:val="0"/>
      </w:rPr>
    </w:lvl>
  </w:abstractNum>
  <w:abstractNum w:abstractNumId="2">
    <w:nsid w:val="00000017"/>
    <w:multiLevelType w:val="multilevel"/>
    <w:tmpl w:val="00000017"/>
    <w:name w:val="WW8Num25"/>
    <w:lvl w:ilvl="0">
      <w:start w:val="1"/>
      <w:numFmt w:val="decimal"/>
      <w:lvlText w:val="%1."/>
      <w:lvlJc w:val="left"/>
      <w:pPr>
        <w:tabs>
          <w:tab w:val="num" w:pos="717"/>
        </w:tabs>
        <w:ind w:left="717" w:hanging="360"/>
      </w:pPr>
      <w:rPr>
        <w:b w:val="0"/>
        <w:i w:val="0"/>
        <w:sz w:val="24"/>
      </w:rPr>
    </w:lvl>
    <w:lvl w:ilvl="1">
      <w:start w:val="1"/>
      <w:numFmt w:val="decimal"/>
      <w:lvlText w:val="%2)"/>
      <w:lvlJc w:val="left"/>
      <w:pPr>
        <w:tabs>
          <w:tab w:val="num" w:pos="1149"/>
        </w:tabs>
        <w:ind w:left="1149" w:hanging="432"/>
      </w:pPr>
      <w:rPr>
        <w:b w:val="0"/>
        <w:i w:val="0"/>
        <w:sz w:val="24"/>
        <w:szCs w:val="24"/>
      </w:rPr>
    </w:lvl>
    <w:lvl w:ilvl="2">
      <w:start w:val="1"/>
      <w:numFmt w:val="lowerLetter"/>
      <w:lvlText w:val="%3)"/>
      <w:lvlJc w:val="left"/>
      <w:pPr>
        <w:tabs>
          <w:tab w:val="num" w:pos="1571"/>
        </w:tabs>
        <w:ind w:left="1571" w:hanging="504"/>
      </w:pPr>
      <w:rPr>
        <w:b w:val="0"/>
      </w:rPr>
    </w:lvl>
    <w:lvl w:ilvl="3">
      <w:start w:val="1"/>
      <w:numFmt w:val="decimal"/>
      <w:lvlText w:val="%1.%2.%3.%4."/>
      <w:lvlJc w:val="left"/>
      <w:pPr>
        <w:tabs>
          <w:tab w:val="num" w:pos="2157"/>
        </w:tabs>
        <w:ind w:left="2085" w:hanging="648"/>
      </w:pPr>
    </w:lvl>
    <w:lvl w:ilvl="4">
      <w:start w:val="1"/>
      <w:numFmt w:val="decimal"/>
      <w:lvlText w:val="%1.%2.%3.%4.%5."/>
      <w:lvlJc w:val="left"/>
      <w:pPr>
        <w:tabs>
          <w:tab w:val="num" w:pos="2877"/>
        </w:tabs>
        <w:ind w:left="2589" w:hanging="792"/>
      </w:pPr>
    </w:lvl>
    <w:lvl w:ilvl="5">
      <w:start w:val="1"/>
      <w:numFmt w:val="decimal"/>
      <w:lvlText w:val="%1.%2.%3.%4.%5.%6."/>
      <w:lvlJc w:val="left"/>
      <w:pPr>
        <w:tabs>
          <w:tab w:val="num" w:pos="3237"/>
        </w:tabs>
        <w:ind w:left="3093" w:hanging="936"/>
      </w:pPr>
    </w:lvl>
    <w:lvl w:ilvl="6">
      <w:start w:val="1"/>
      <w:numFmt w:val="decimal"/>
      <w:lvlText w:val="%1.%2.%3.%4.%5.%6.%7."/>
      <w:lvlJc w:val="left"/>
      <w:pPr>
        <w:tabs>
          <w:tab w:val="num" w:pos="3957"/>
        </w:tabs>
        <w:ind w:left="3597" w:hanging="1080"/>
      </w:pPr>
    </w:lvl>
    <w:lvl w:ilvl="7">
      <w:start w:val="1"/>
      <w:numFmt w:val="decimal"/>
      <w:lvlText w:val="%1.%2.%3.%4.%5.%6.%7.%8."/>
      <w:lvlJc w:val="left"/>
      <w:pPr>
        <w:tabs>
          <w:tab w:val="num" w:pos="4317"/>
        </w:tabs>
        <w:ind w:left="4101" w:hanging="1224"/>
      </w:pPr>
    </w:lvl>
    <w:lvl w:ilvl="8">
      <w:start w:val="1"/>
      <w:numFmt w:val="decimal"/>
      <w:lvlText w:val="%1.%2.%3.%4.%5.%6.%7.%8.%9."/>
      <w:lvlJc w:val="left"/>
      <w:pPr>
        <w:tabs>
          <w:tab w:val="num" w:pos="5037"/>
        </w:tabs>
        <w:ind w:left="4677" w:hanging="1440"/>
      </w:pPr>
    </w:lvl>
  </w:abstractNum>
  <w:abstractNum w:abstractNumId="3">
    <w:nsid w:val="0000001A"/>
    <w:multiLevelType w:val="multilevel"/>
    <w:tmpl w:val="0000001A"/>
    <w:name w:val="WW8Num30"/>
    <w:lvl w:ilvl="0">
      <w:start w:val="1"/>
      <w:numFmt w:val="lowerLetter"/>
      <w:lvlText w:val="%1)"/>
      <w:lvlJc w:val="left"/>
      <w:pPr>
        <w:tabs>
          <w:tab w:val="num" w:pos="0"/>
        </w:tabs>
        <w:ind w:left="1812" w:hanging="360"/>
      </w:pPr>
    </w:lvl>
    <w:lvl w:ilvl="1">
      <w:start w:val="1"/>
      <w:numFmt w:val="lowerLetter"/>
      <w:lvlText w:val="%2."/>
      <w:lvlJc w:val="left"/>
      <w:pPr>
        <w:tabs>
          <w:tab w:val="num" w:pos="0"/>
        </w:tabs>
        <w:ind w:left="2532" w:hanging="360"/>
      </w:pPr>
    </w:lvl>
    <w:lvl w:ilvl="2">
      <w:start w:val="1"/>
      <w:numFmt w:val="lowerRoman"/>
      <w:lvlText w:val="%3."/>
      <w:lvlJc w:val="left"/>
      <w:pPr>
        <w:tabs>
          <w:tab w:val="num" w:pos="0"/>
        </w:tabs>
        <w:ind w:left="3252" w:hanging="180"/>
      </w:pPr>
    </w:lvl>
    <w:lvl w:ilvl="3">
      <w:start w:val="1"/>
      <w:numFmt w:val="decimal"/>
      <w:lvlText w:val="%4."/>
      <w:lvlJc w:val="left"/>
      <w:pPr>
        <w:tabs>
          <w:tab w:val="num" w:pos="0"/>
        </w:tabs>
        <w:ind w:left="3972" w:hanging="360"/>
      </w:pPr>
    </w:lvl>
    <w:lvl w:ilvl="4">
      <w:start w:val="1"/>
      <w:numFmt w:val="lowerLetter"/>
      <w:lvlText w:val="%5."/>
      <w:lvlJc w:val="left"/>
      <w:pPr>
        <w:tabs>
          <w:tab w:val="num" w:pos="0"/>
        </w:tabs>
        <w:ind w:left="4692" w:hanging="360"/>
      </w:pPr>
    </w:lvl>
    <w:lvl w:ilvl="5">
      <w:start w:val="1"/>
      <w:numFmt w:val="lowerRoman"/>
      <w:lvlText w:val="%6."/>
      <w:lvlJc w:val="left"/>
      <w:pPr>
        <w:tabs>
          <w:tab w:val="num" w:pos="0"/>
        </w:tabs>
        <w:ind w:left="5412" w:hanging="180"/>
      </w:pPr>
    </w:lvl>
    <w:lvl w:ilvl="6">
      <w:start w:val="1"/>
      <w:numFmt w:val="decimal"/>
      <w:lvlText w:val="%7."/>
      <w:lvlJc w:val="left"/>
      <w:pPr>
        <w:tabs>
          <w:tab w:val="num" w:pos="0"/>
        </w:tabs>
        <w:ind w:left="6132" w:hanging="360"/>
      </w:pPr>
    </w:lvl>
    <w:lvl w:ilvl="7">
      <w:start w:val="1"/>
      <w:numFmt w:val="lowerLetter"/>
      <w:lvlText w:val="%8."/>
      <w:lvlJc w:val="left"/>
      <w:pPr>
        <w:tabs>
          <w:tab w:val="num" w:pos="0"/>
        </w:tabs>
        <w:ind w:left="6852" w:hanging="360"/>
      </w:pPr>
    </w:lvl>
    <w:lvl w:ilvl="8">
      <w:start w:val="1"/>
      <w:numFmt w:val="lowerRoman"/>
      <w:lvlText w:val="%9."/>
      <w:lvlJc w:val="left"/>
      <w:pPr>
        <w:tabs>
          <w:tab w:val="num" w:pos="0"/>
        </w:tabs>
        <w:ind w:left="7572" w:hanging="180"/>
      </w:pPr>
    </w:lvl>
  </w:abstractNum>
  <w:abstractNum w:abstractNumId="4">
    <w:nsid w:val="001272C8"/>
    <w:multiLevelType w:val="hybridMultilevel"/>
    <w:tmpl w:val="AAAE87B8"/>
    <w:lvl w:ilvl="0" w:tplc="0415000F">
      <w:start w:val="1"/>
      <w:numFmt w:val="decimal"/>
      <w:lvlText w:val="%1."/>
      <w:lvlJc w:val="left"/>
      <w:pPr>
        <w:ind w:left="720" w:hanging="360"/>
      </w:pPr>
    </w:lvl>
    <w:lvl w:ilvl="1" w:tplc="1868AFDC">
      <w:start w:val="1"/>
      <w:numFmt w:val="decimal"/>
      <w:lvlText w:val="%2."/>
      <w:lvlJc w:val="left"/>
      <w:pPr>
        <w:ind w:left="1440" w:hanging="360"/>
      </w:pPr>
      <w:rPr>
        <w:rFonts w:ascii="Times New Roman" w:eastAsia="Times New Roman" w:hAnsi="Times New Roman" w:cs="Times New Roman"/>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28051F"/>
    <w:multiLevelType w:val="hybridMultilevel"/>
    <w:tmpl w:val="549EB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651CB5"/>
    <w:multiLevelType w:val="hybridMultilevel"/>
    <w:tmpl w:val="0A0CE6CE"/>
    <w:lvl w:ilvl="0" w:tplc="A8C40B68">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CA7AF9"/>
    <w:multiLevelType w:val="multilevel"/>
    <w:tmpl w:val="2E5842E8"/>
    <w:lvl w:ilvl="0">
      <w:start w:val="12"/>
      <w:numFmt w:val="decimal"/>
      <w:lvlText w:val="%1."/>
      <w:lvlJc w:val="right"/>
      <w:pPr>
        <w:tabs>
          <w:tab w:val="num" w:pos="717"/>
        </w:tabs>
        <w:ind w:left="717" w:hanging="360"/>
      </w:pPr>
      <w:rPr>
        <w:b/>
        <w:i w:val="0"/>
        <w:sz w:val="28"/>
      </w:rPr>
    </w:lvl>
    <w:lvl w:ilvl="1">
      <w:start w:val="1"/>
      <w:numFmt w:val="decimal"/>
      <w:lvlText w:val="%2."/>
      <w:lvlJc w:val="left"/>
      <w:pPr>
        <w:tabs>
          <w:tab w:val="num" w:pos="1149"/>
        </w:tabs>
        <w:ind w:left="1149" w:hanging="432"/>
      </w:pPr>
      <w:rPr>
        <w:b w:val="0"/>
        <w:i w:val="0"/>
        <w:sz w:val="24"/>
        <w:szCs w:val="24"/>
      </w:rPr>
    </w:lvl>
    <w:lvl w:ilvl="2">
      <w:start w:val="1"/>
      <w:numFmt w:val="decimal"/>
      <w:lvlText w:val="%3)"/>
      <w:lvlJc w:val="left"/>
      <w:pPr>
        <w:tabs>
          <w:tab w:val="num" w:pos="1571"/>
        </w:tabs>
        <w:ind w:left="1571" w:hanging="504"/>
      </w:pPr>
      <w:rPr>
        <w:b w:val="0"/>
        <w:i w:val="0"/>
      </w:rPr>
    </w:lvl>
    <w:lvl w:ilvl="3">
      <w:start w:val="1"/>
      <w:numFmt w:val="bullet"/>
      <w:lvlText w:val=""/>
      <w:lvlJc w:val="center"/>
      <w:pPr>
        <w:tabs>
          <w:tab w:val="num" w:pos="2157"/>
        </w:tabs>
        <w:ind w:left="2085" w:hanging="648"/>
      </w:pPr>
      <w:rPr>
        <w:rFonts w:ascii="Symbol" w:hAnsi="Symbol" w:hint="default"/>
        <w:b w:val="0"/>
      </w:rPr>
    </w:lvl>
    <w:lvl w:ilvl="4">
      <w:start w:val="1"/>
      <w:numFmt w:val="decimal"/>
      <w:lvlText w:val="%1.%2.%3.%4.%5."/>
      <w:lvlJc w:val="left"/>
      <w:pPr>
        <w:tabs>
          <w:tab w:val="num" w:pos="2877"/>
        </w:tabs>
        <w:ind w:left="2589" w:hanging="792"/>
      </w:pPr>
      <w:rPr>
        <w:b w:val="0"/>
      </w:rPr>
    </w:lvl>
    <w:lvl w:ilvl="5">
      <w:start w:val="1"/>
      <w:numFmt w:val="decimal"/>
      <w:lvlText w:val="%1.%2.%3.%4.%5.%6."/>
      <w:lvlJc w:val="left"/>
      <w:pPr>
        <w:tabs>
          <w:tab w:val="num" w:pos="3237"/>
        </w:tabs>
        <w:ind w:left="3093" w:hanging="936"/>
      </w:pPr>
    </w:lvl>
    <w:lvl w:ilvl="6">
      <w:start w:val="1"/>
      <w:numFmt w:val="decimal"/>
      <w:lvlText w:val="%1.%2.%3.%4.%5.%6.%7."/>
      <w:lvlJc w:val="left"/>
      <w:pPr>
        <w:tabs>
          <w:tab w:val="num" w:pos="3957"/>
        </w:tabs>
        <w:ind w:left="3597" w:hanging="1080"/>
      </w:pPr>
    </w:lvl>
    <w:lvl w:ilvl="7">
      <w:start w:val="1"/>
      <w:numFmt w:val="decimal"/>
      <w:lvlText w:val="%1.%2.%3.%4.%5.%6.%7.%8."/>
      <w:lvlJc w:val="left"/>
      <w:pPr>
        <w:tabs>
          <w:tab w:val="num" w:pos="4317"/>
        </w:tabs>
        <w:ind w:left="4101" w:hanging="1224"/>
      </w:pPr>
    </w:lvl>
    <w:lvl w:ilvl="8">
      <w:start w:val="1"/>
      <w:numFmt w:val="decimal"/>
      <w:lvlText w:val="%1.%2.%3.%4.%5.%6.%7.%8.%9."/>
      <w:lvlJc w:val="left"/>
      <w:pPr>
        <w:tabs>
          <w:tab w:val="num" w:pos="5037"/>
        </w:tabs>
        <w:ind w:left="4677" w:hanging="1440"/>
      </w:pPr>
    </w:lvl>
  </w:abstractNum>
  <w:abstractNum w:abstractNumId="8">
    <w:nsid w:val="10606F80"/>
    <w:multiLevelType w:val="multilevel"/>
    <w:tmpl w:val="8BAE3794"/>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24E6138"/>
    <w:multiLevelType w:val="hybridMultilevel"/>
    <w:tmpl w:val="B6F2F222"/>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
    <w:nsid w:val="141106F7"/>
    <w:multiLevelType w:val="hybridMultilevel"/>
    <w:tmpl w:val="DE40DF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4147F1A"/>
    <w:multiLevelType w:val="hybridMultilevel"/>
    <w:tmpl w:val="ED1875EC"/>
    <w:lvl w:ilvl="0" w:tplc="AE8A90AE">
      <w:start w:val="1"/>
      <w:numFmt w:val="upperRoman"/>
      <w:lvlText w:val="%1."/>
      <w:lvlJc w:val="left"/>
      <w:pPr>
        <w:ind w:left="1080" w:hanging="720"/>
      </w:pPr>
      <w:rPr>
        <w:rFonts w:hint="default"/>
        <w:b/>
        <w:color w:val="auto"/>
        <w:sz w:val="24"/>
      </w:rPr>
    </w:lvl>
    <w:lvl w:ilvl="1" w:tplc="04150017">
      <w:start w:val="1"/>
      <w:numFmt w:val="lowerLetter"/>
      <w:lvlText w:val="%2)"/>
      <w:lvlJc w:val="left"/>
      <w:pPr>
        <w:ind w:left="1440" w:hanging="360"/>
      </w:pPr>
      <w:rPr>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9255589"/>
    <w:multiLevelType w:val="hybridMultilevel"/>
    <w:tmpl w:val="663A3092"/>
    <w:lvl w:ilvl="0" w:tplc="04150011">
      <w:start w:val="1"/>
      <w:numFmt w:val="decimal"/>
      <w:lvlText w:val="%1)"/>
      <w:lvlJc w:val="left"/>
      <w:pPr>
        <w:ind w:left="720" w:hanging="360"/>
      </w:pPr>
      <w:rPr>
        <w:rFonts w:hint="default"/>
        <w:b w:val="0"/>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E153726"/>
    <w:multiLevelType w:val="hybridMultilevel"/>
    <w:tmpl w:val="22E2C186"/>
    <w:lvl w:ilvl="0" w:tplc="0415000F">
      <w:start w:val="1"/>
      <w:numFmt w:val="decimal"/>
      <w:lvlText w:val="%1."/>
      <w:lvlJc w:val="left"/>
      <w:pPr>
        <w:ind w:left="720" w:hanging="360"/>
      </w:pPr>
    </w:lvl>
    <w:lvl w:ilvl="1" w:tplc="0415000F">
      <w:start w:val="1"/>
      <w:numFmt w:val="decimal"/>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06571B"/>
    <w:multiLevelType w:val="hybridMultilevel"/>
    <w:tmpl w:val="DC683344"/>
    <w:lvl w:ilvl="0" w:tplc="FFFFFFFF">
      <w:start w:val="1"/>
      <w:numFmt w:val="decimal"/>
      <w:lvlText w:val="%1."/>
      <w:lvlJc w:val="left"/>
      <w:pPr>
        <w:tabs>
          <w:tab w:val="num" w:pos="360"/>
        </w:tabs>
        <w:ind w:left="0" w:firstLine="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nsid w:val="1FCD2664"/>
    <w:multiLevelType w:val="hybridMultilevel"/>
    <w:tmpl w:val="4F98E9AE"/>
    <w:lvl w:ilvl="0" w:tplc="E63AEE7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94627DF"/>
    <w:multiLevelType w:val="hybridMultilevel"/>
    <w:tmpl w:val="E39C7A4C"/>
    <w:lvl w:ilvl="0" w:tplc="41EC73C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E227CFA"/>
    <w:multiLevelType w:val="hybridMultilevel"/>
    <w:tmpl w:val="28BC2828"/>
    <w:lvl w:ilvl="0" w:tplc="D5E2EC3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2F15764E"/>
    <w:multiLevelType w:val="multilevel"/>
    <w:tmpl w:val="7C3C9DDA"/>
    <w:lvl w:ilvl="0">
      <w:start w:val="5"/>
      <w:numFmt w:val="decimal"/>
      <w:lvlText w:val="%1."/>
      <w:lvlJc w:val="left"/>
      <w:pPr>
        <w:tabs>
          <w:tab w:val="num" w:pos="360"/>
        </w:tabs>
        <w:ind w:left="360" w:hanging="360"/>
      </w:pPr>
      <w:rPr>
        <w:b/>
        <w:i w:val="0"/>
      </w:rPr>
    </w:lvl>
    <w:lvl w:ilvl="1">
      <w:start w:val="1"/>
      <w:numFmt w:val="decimal"/>
      <w:lvlText w:val="%2."/>
      <w:lvlJc w:val="left"/>
      <w:pPr>
        <w:tabs>
          <w:tab w:val="num" w:pos="792"/>
        </w:tabs>
        <w:ind w:left="792" w:hanging="432"/>
      </w:pPr>
      <w:rPr>
        <w:b w:val="0"/>
        <w:i w:val="0"/>
        <w:sz w:val="24"/>
        <w:szCs w:val="24"/>
      </w:rPr>
    </w:lvl>
    <w:lvl w:ilvl="2">
      <w:start w:val="1"/>
      <w:numFmt w:val="decimal"/>
      <w:lvlText w:val="%1.%2.%3."/>
      <w:lvlJc w:val="left"/>
      <w:pPr>
        <w:tabs>
          <w:tab w:val="num" w:pos="1214"/>
        </w:tabs>
        <w:ind w:left="121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349A3BFB"/>
    <w:multiLevelType w:val="multilevel"/>
    <w:tmpl w:val="9DC06976"/>
    <w:lvl w:ilvl="0">
      <w:start w:val="7"/>
      <w:numFmt w:val="decimal"/>
      <w:lvlText w:val="%1."/>
      <w:lvlJc w:val="left"/>
      <w:pPr>
        <w:tabs>
          <w:tab w:val="num" w:pos="360"/>
        </w:tabs>
        <w:ind w:left="360" w:hanging="360"/>
      </w:pPr>
      <w:rPr>
        <w:rFonts w:hint="default"/>
        <w:b/>
        <w:i w:val="0"/>
        <w:sz w:val="28"/>
        <w:szCs w:val="28"/>
      </w:rPr>
    </w:lvl>
    <w:lvl w:ilvl="1">
      <w:start w:val="1"/>
      <w:numFmt w:val="decimal"/>
      <w:lvlText w:val="%2)"/>
      <w:lvlJc w:val="left"/>
      <w:pPr>
        <w:tabs>
          <w:tab w:val="num" w:pos="792"/>
        </w:tabs>
        <w:ind w:left="792" w:hanging="432"/>
      </w:pPr>
      <w:rPr>
        <w:rFonts w:hint="default"/>
        <w:b w:val="0"/>
        <w:i w:val="0"/>
        <w:color w:val="auto"/>
        <w:sz w:val="24"/>
        <w:szCs w:val="24"/>
      </w:rPr>
    </w:lvl>
    <w:lvl w:ilvl="2">
      <w:start w:val="1"/>
      <w:numFmt w:val="decimal"/>
      <w:lvlText w:val="%3)"/>
      <w:lvlJc w:val="left"/>
      <w:pPr>
        <w:tabs>
          <w:tab w:val="num" w:pos="1214"/>
        </w:tabs>
        <w:ind w:left="1214" w:hanging="504"/>
      </w:pPr>
      <w:rPr>
        <w:rFonts w:hint="default"/>
        <w:b w:val="0"/>
        <w:i w:val="0"/>
      </w:rPr>
    </w:lvl>
    <w:lvl w:ilvl="3">
      <w:start w:val="1"/>
      <w:numFmt w:val="decimal"/>
      <w:lvlText w:val="%4)"/>
      <w:lvlJc w:val="left"/>
      <w:pPr>
        <w:tabs>
          <w:tab w:val="num" w:pos="1800"/>
        </w:tabs>
        <w:ind w:left="1728" w:hanging="648"/>
      </w:pPr>
      <w:rPr>
        <w:rFonts w:hint="default"/>
        <w:b w:val="0"/>
        <w:sz w:val="24"/>
      </w:rPr>
    </w:lvl>
    <w:lvl w:ilvl="4">
      <w:start w:val="1"/>
      <w:numFmt w:val="lowerLetter"/>
      <w:lvlText w:val="%5)"/>
      <w:lvlJc w:val="left"/>
      <w:pPr>
        <w:tabs>
          <w:tab w:val="num" w:pos="2520"/>
        </w:tabs>
        <w:ind w:left="2232" w:hanging="792"/>
      </w:pPr>
      <w:rPr>
        <w:rFonts w:hint="default"/>
        <w:b w:val="0"/>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356653F7"/>
    <w:multiLevelType w:val="multilevel"/>
    <w:tmpl w:val="85DA797C"/>
    <w:lvl w:ilvl="0">
      <w:start w:val="14"/>
      <w:numFmt w:val="decimal"/>
      <w:lvlText w:val="%1."/>
      <w:lvlJc w:val="right"/>
      <w:pPr>
        <w:tabs>
          <w:tab w:val="num" w:pos="360"/>
        </w:tabs>
        <w:ind w:left="360" w:hanging="360"/>
      </w:pPr>
      <w:rPr>
        <w:b/>
        <w:i w:val="0"/>
        <w:sz w:val="28"/>
      </w:rPr>
    </w:lvl>
    <w:lvl w:ilvl="1">
      <w:start w:val="1"/>
      <w:numFmt w:val="decimal"/>
      <w:lvlText w:val="%2."/>
      <w:lvlJc w:val="left"/>
      <w:pPr>
        <w:tabs>
          <w:tab w:val="num" w:pos="792"/>
        </w:tabs>
        <w:ind w:left="792" w:hanging="432"/>
      </w:pPr>
      <w:rPr>
        <w:b w:val="0"/>
        <w:i w:val="0"/>
        <w:sz w:val="24"/>
        <w:szCs w:val="24"/>
      </w:rPr>
    </w:lvl>
    <w:lvl w:ilvl="2">
      <w:start w:val="1"/>
      <w:numFmt w:val="decimal"/>
      <w:lvlText w:val="%3)"/>
      <w:lvlJc w:val="left"/>
      <w:pPr>
        <w:tabs>
          <w:tab w:val="num" w:pos="1214"/>
        </w:tabs>
        <w:ind w:left="1214" w:hanging="504"/>
      </w:pPr>
      <w:rPr>
        <w:b w:val="0"/>
        <w:i w:val="0"/>
      </w:rPr>
    </w:lvl>
    <w:lvl w:ilvl="3">
      <w:start w:val="1"/>
      <w:numFmt w:val="lowerLetter"/>
      <w:lvlText w:val="%4)"/>
      <w:lvlJc w:val="left"/>
      <w:pPr>
        <w:tabs>
          <w:tab w:val="num" w:pos="1800"/>
        </w:tabs>
        <w:ind w:left="1728" w:hanging="648"/>
      </w:pPr>
      <w:rPr>
        <w:b w:val="0"/>
      </w:rPr>
    </w:lvl>
    <w:lvl w:ilvl="4">
      <w:start w:val="1"/>
      <w:numFmt w:val="decimal"/>
      <w:lvlText w:val="%1.%2.%3.%4.%5."/>
      <w:lvlJc w:val="left"/>
      <w:pPr>
        <w:tabs>
          <w:tab w:val="num" w:pos="2520"/>
        </w:tabs>
        <w:ind w:left="2232" w:hanging="792"/>
      </w:pPr>
      <w:rPr>
        <w:b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35792619"/>
    <w:multiLevelType w:val="hybridMultilevel"/>
    <w:tmpl w:val="A12EC9E0"/>
    <w:lvl w:ilvl="0" w:tplc="E63AEE7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36D6DDC"/>
    <w:multiLevelType w:val="multilevel"/>
    <w:tmpl w:val="9D2659FE"/>
    <w:lvl w:ilvl="0">
      <w:start w:val="1"/>
      <w:numFmt w:val="lowerLetter"/>
      <w:lvlText w:val="%1)"/>
      <w:lvlJc w:val="left"/>
      <w:pPr>
        <w:tabs>
          <w:tab w:val="num" w:pos="1068"/>
        </w:tabs>
        <w:ind w:left="1068" w:hanging="360"/>
      </w:pPr>
      <w:rPr>
        <w:rFonts w:hint="default"/>
        <w:b w:val="0"/>
        <w:i w:val="0"/>
        <w:sz w:val="24"/>
      </w:rPr>
    </w:lvl>
    <w:lvl w:ilvl="1">
      <w:start w:val="1"/>
      <w:numFmt w:val="decimal"/>
      <w:lvlText w:val="%2)"/>
      <w:lvlJc w:val="left"/>
      <w:pPr>
        <w:tabs>
          <w:tab w:val="num" w:pos="1500"/>
        </w:tabs>
        <w:ind w:left="1500" w:hanging="432"/>
      </w:pPr>
      <w:rPr>
        <w:rFonts w:hint="default"/>
        <w:b w:val="0"/>
        <w:i w:val="0"/>
        <w:sz w:val="24"/>
        <w:szCs w:val="24"/>
      </w:rPr>
    </w:lvl>
    <w:lvl w:ilvl="2">
      <w:start w:val="1"/>
      <w:numFmt w:val="decimal"/>
      <w:lvlText w:val="%1.%2.%3."/>
      <w:lvlJc w:val="left"/>
      <w:pPr>
        <w:tabs>
          <w:tab w:val="num" w:pos="1922"/>
        </w:tabs>
        <w:ind w:left="1922" w:hanging="504"/>
      </w:pPr>
      <w:rPr>
        <w:rFonts w:hint="default"/>
        <w:b w:val="0"/>
      </w:rPr>
    </w:lvl>
    <w:lvl w:ilvl="3">
      <w:start w:val="1"/>
      <w:numFmt w:val="decimal"/>
      <w:lvlText w:val="%1.%2.%3.%4."/>
      <w:lvlJc w:val="left"/>
      <w:pPr>
        <w:tabs>
          <w:tab w:val="num" w:pos="250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58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4668"/>
        </w:tabs>
        <w:ind w:left="4452" w:hanging="1224"/>
      </w:pPr>
      <w:rPr>
        <w:rFonts w:hint="default"/>
      </w:rPr>
    </w:lvl>
    <w:lvl w:ilvl="8">
      <w:start w:val="1"/>
      <w:numFmt w:val="decimal"/>
      <w:lvlText w:val="%1.%2.%3.%4.%5.%6.%7.%8.%9."/>
      <w:lvlJc w:val="left"/>
      <w:pPr>
        <w:tabs>
          <w:tab w:val="num" w:pos="5388"/>
        </w:tabs>
        <w:ind w:left="5028" w:hanging="1440"/>
      </w:pPr>
      <w:rPr>
        <w:rFonts w:hint="default"/>
      </w:rPr>
    </w:lvl>
  </w:abstractNum>
  <w:abstractNum w:abstractNumId="23">
    <w:nsid w:val="447F1090"/>
    <w:multiLevelType w:val="multilevel"/>
    <w:tmpl w:val="E976FECA"/>
    <w:lvl w:ilvl="0">
      <w:start w:val="8"/>
      <w:numFmt w:val="decimal"/>
      <w:lvlText w:val="%1."/>
      <w:lvlJc w:val="left"/>
      <w:pPr>
        <w:tabs>
          <w:tab w:val="num" w:pos="360"/>
        </w:tabs>
        <w:ind w:left="360" w:hanging="360"/>
      </w:pPr>
      <w:rPr>
        <w:b/>
        <w:i w:val="0"/>
        <w:sz w:val="28"/>
        <w:szCs w:val="28"/>
      </w:rPr>
    </w:lvl>
    <w:lvl w:ilvl="1">
      <w:start w:val="1"/>
      <w:numFmt w:val="decimal"/>
      <w:lvlText w:val="%2."/>
      <w:lvlJc w:val="left"/>
      <w:pPr>
        <w:tabs>
          <w:tab w:val="num" w:pos="792"/>
        </w:tabs>
        <w:ind w:left="792" w:hanging="432"/>
      </w:pPr>
      <w:rPr>
        <w:b w:val="0"/>
        <w:i w:val="0"/>
        <w:color w:val="auto"/>
        <w:sz w:val="24"/>
        <w:szCs w:val="24"/>
      </w:rPr>
    </w:lvl>
    <w:lvl w:ilvl="2">
      <w:start w:val="1"/>
      <w:numFmt w:val="decimal"/>
      <w:lvlText w:val="%3)"/>
      <w:lvlJc w:val="left"/>
      <w:pPr>
        <w:tabs>
          <w:tab w:val="num" w:pos="1214"/>
        </w:tabs>
        <w:ind w:left="1214" w:hanging="504"/>
      </w:pPr>
      <w:rPr>
        <w:b w:val="0"/>
        <w:i w:val="0"/>
      </w:rPr>
    </w:lvl>
    <w:lvl w:ilvl="3">
      <w:start w:val="1"/>
      <w:numFmt w:val="decimal"/>
      <w:lvlText w:val="%4)"/>
      <w:lvlJc w:val="left"/>
      <w:pPr>
        <w:tabs>
          <w:tab w:val="num" w:pos="1800"/>
        </w:tabs>
        <w:ind w:left="1728" w:hanging="648"/>
      </w:pPr>
      <w:rPr>
        <w:b w:val="0"/>
      </w:rPr>
    </w:lvl>
    <w:lvl w:ilvl="4">
      <w:start w:val="1"/>
      <w:numFmt w:val="decimal"/>
      <w:lvlText w:val="%1.%2.%3.%4.%5."/>
      <w:lvlJc w:val="left"/>
      <w:pPr>
        <w:tabs>
          <w:tab w:val="num" w:pos="2520"/>
        </w:tabs>
        <w:ind w:left="2232" w:hanging="792"/>
      </w:pPr>
      <w:rPr>
        <w:b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448E420F"/>
    <w:multiLevelType w:val="hybridMultilevel"/>
    <w:tmpl w:val="1EAC1AA6"/>
    <w:lvl w:ilvl="0" w:tplc="C99AB126">
      <w:start w:val="1"/>
      <w:numFmt w:val="decimal"/>
      <w:lvlText w:val="%1."/>
      <w:lvlJc w:val="left"/>
      <w:pPr>
        <w:ind w:left="720"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5370B5C"/>
    <w:multiLevelType w:val="hybridMultilevel"/>
    <w:tmpl w:val="A790ED72"/>
    <w:lvl w:ilvl="0" w:tplc="467EAE5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DF44EA4"/>
    <w:multiLevelType w:val="multilevel"/>
    <w:tmpl w:val="5FE6964E"/>
    <w:lvl w:ilvl="0">
      <w:start w:val="8"/>
      <w:numFmt w:val="decimal"/>
      <w:lvlText w:val="%1."/>
      <w:lvlJc w:val="left"/>
      <w:pPr>
        <w:tabs>
          <w:tab w:val="num" w:pos="360"/>
        </w:tabs>
        <w:ind w:left="360" w:hanging="360"/>
      </w:pPr>
      <w:rPr>
        <w:rFonts w:hint="default"/>
        <w:b/>
        <w:i w:val="0"/>
        <w:sz w:val="28"/>
        <w:szCs w:val="28"/>
      </w:rPr>
    </w:lvl>
    <w:lvl w:ilvl="1">
      <w:start w:val="1"/>
      <w:numFmt w:val="decimal"/>
      <w:lvlText w:val="%2."/>
      <w:lvlJc w:val="left"/>
      <w:pPr>
        <w:tabs>
          <w:tab w:val="num" w:pos="792"/>
        </w:tabs>
        <w:ind w:left="792" w:hanging="432"/>
      </w:pPr>
      <w:rPr>
        <w:rFonts w:hint="default"/>
        <w:b w:val="0"/>
        <w:i w:val="0"/>
        <w:color w:val="auto"/>
        <w:sz w:val="24"/>
        <w:szCs w:val="24"/>
      </w:rPr>
    </w:lvl>
    <w:lvl w:ilvl="2">
      <w:start w:val="1"/>
      <w:numFmt w:val="decimal"/>
      <w:lvlText w:val="%3)"/>
      <w:lvlJc w:val="left"/>
      <w:pPr>
        <w:tabs>
          <w:tab w:val="num" w:pos="1214"/>
        </w:tabs>
        <w:ind w:left="1214" w:hanging="504"/>
      </w:pPr>
      <w:rPr>
        <w:rFonts w:hint="default"/>
        <w:b w:val="0"/>
        <w:i w:val="0"/>
      </w:rPr>
    </w:lvl>
    <w:lvl w:ilvl="3">
      <w:start w:val="1"/>
      <w:numFmt w:val="decimal"/>
      <w:lvlText w:val="%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57D979EF"/>
    <w:multiLevelType w:val="hybridMultilevel"/>
    <w:tmpl w:val="5364BEC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nsid w:val="581978AD"/>
    <w:multiLevelType w:val="hybridMultilevel"/>
    <w:tmpl w:val="C590CB40"/>
    <w:lvl w:ilvl="0" w:tplc="0415000F">
      <w:start w:val="1"/>
      <w:numFmt w:val="decimal"/>
      <w:lvlText w:val="%1."/>
      <w:lvlJc w:val="left"/>
      <w:pPr>
        <w:ind w:left="720" w:hanging="360"/>
      </w:pPr>
    </w:lvl>
    <w:lvl w:ilvl="1" w:tplc="1868AFDC">
      <w:start w:val="1"/>
      <w:numFmt w:val="decimal"/>
      <w:lvlText w:val="%2."/>
      <w:lvlJc w:val="left"/>
      <w:pPr>
        <w:ind w:left="1440" w:hanging="360"/>
      </w:pPr>
      <w:rPr>
        <w:rFonts w:ascii="Times New Roman" w:eastAsia="Times New Roman" w:hAnsi="Times New Roman" w:cs="Times New Roman"/>
        <w:sz w:val="24"/>
        <w:szCs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8C66991"/>
    <w:multiLevelType w:val="multilevel"/>
    <w:tmpl w:val="3A52CB1A"/>
    <w:lvl w:ilvl="0">
      <w:start w:val="7"/>
      <w:numFmt w:val="decimal"/>
      <w:lvlText w:val="%1."/>
      <w:lvlJc w:val="left"/>
      <w:pPr>
        <w:tabs>
          <w:tab w:val="num" w:pos="360"/>
        </w:tabs>
        <w:ind w:left="360" w:hanging="360"/>
      </w:pPr>
      <w:rPr>
        <w:rFonts w:hint="default"/>
        <w:b/>
        <w:i w:val="0"/>
        <w:sz w:val="28"/>
        <w:szCs w:val="28"/>
      </w:rPr>
    </w:lvl>
    <w:lvl w:ilvl="1">
      <w:start w:val="1"/>
      <w:numFmt w:val="decimal"/>
      <w:lvlText w:val="%2."/>
      <w:lvlJc w:val="left"/>
      <w:pPr>
        <w:tabs>
          <w:tab w:val="num" w:pos="792"/>
        </w:tabs>
        <w:ind w:left="792" w:hanging="432"/>
      </w:pPr>
      <w:rPr>
        <w:rFonts w:hint="default"/>
        <w:b w:val="0"/>
        <w:i w:val="0"/>
        <w:color w:val="auto"/>
        <w:sz w:val="24"/>
        <w:szCs w:val="24"/>
      </w:rPr>
    </w:lvl>
    <w:lvl w:ilvl="2">
      <w:start w:val="1"/>
      <w:numFmt w:val="decimal"/>
      <w:lvlText w:val="%3)"/>
      <w:lvlJc w:val="left"/>
      <w:pPr>
        <w:tabs>
          <w:tab w:val="num" w:pos="1214"/>
        </w:tabs>
        <w:ind w:left="1214" w:hanging="504"/>
      </w:pPr>
      <w:rPr>
        <w:rFonts w:hint="default"/>
        <w:b w:val="0"/>
        <w:i w:val="0"/>
      </w:rPr>
    </w:lvl>
    <w:lvl w:ilvl="3">
      <w:start w:val="1"/>
      <w:numFmt w:val="decimal"/>
      <w:lvlText w:val="%4)"/>
      <w:lvlJc w:val="left"/>
      <w:pPr>
        <w:tabs>
          <w:tab w:val="num" w:pos="1800"/>
        </w:tabs>
        <w:ind w:left="1728" w:hanging="648"/>
      </w:pPr>
      <w:rPr>
        <w:rFonts w:hint="default"/>
        <w:b w:val="0"/>
        <w:sz w:val="24"/>
      </w:rPr>
    </w:lvl>
    <w:lvl w:ilvl="4">
      <w:start w:val="1"/>
      <w:numFmt w:val="lowerLetter"/>
      <w:lvlText w:val="%5)"/>
      <w:lvlJc w:val="left"/>
      <w:pPr>
        <w:tabs>
          <w:tab w:val="num" w:pos="2520"/>
        </w:tabs>
        <w:ind w:left="2232" w:hanging="792"/>
      </w:pPr>
      <w:rPr>
        <w:rFonts w:hint="default"/>
        <w:b w:val="0"/>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593A552E"/>
    <w:multiLevelType w:val="multilevel"/>
    <w:tmpl w:val="F8E4C7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nsid w:val="5A397402"/>
    <w:multiLevelType w:val="multilevel"/>
    <w:tmpl w:val="7A440EA8"/>
    <w:lvl w:ilvl="0">
      <w:start w:val="1"/>
      <w:numFmt w:val="lowerLetter"/>
      <w:lvlText w:val="%1)"/>
      <w:lvlJc w:val="left"/>
      <w:pPr>
        <w:tabs>
          <w:tab w:val="num" w:pos="720"/>
        </w:tabs>
        <w:ind w:left="720" w:hanging="360"/>
      </w:pPr>
      <w:rPr>
        <w:rFonts w:hint="default"/>
        <w:b w:val="0"/>
        <w:i w:val="0"/>
      </w:rPr>
    </w:lvl>
    <w:lvl w:ilvl="1">
      <w:start w:val="1"/>
      <w:numFmt w:val="decimal"/>
      <w:lvlText w:val="%2)"/>
      <w:lvlJc w:val="left"/>
      <w:pPr>
        <w:tabs>
          <w:tab w:val="num" w:pos="1152"/>
        </w:tabs>
        <w:ind w:left="1152" w:hanging="432"/>
      </w:pPr>
      <w:rPr>
        <w:rFonts w:hint="default"/>
        <w:b w:val="0"/>
        <w:i w:val="0"/>
        <w:sz w:val="24"/>
      </w:rPr>
    </w:lvl>
    <w:lvl w:ilvl="2">
      <w:start w:val="1"/>
      <w:numFmt w:val="lowerLetter"/>
      <w:lvlText w:val="%3)"/>
      <w:lvlJc w:val="left"/>
      <w:pPr>
        <w:tabs>
          <w:tab w:val="num" w:pos="1574"/>
        </w:tabs>
        <w:ind w:left="1574" w:hanging="504"/>
      </w:pPr>
      <w:rPr>
        <w:rFonts w:hint="default"/>
        <w:b w:val="0"/>
        <w:i w:val="0"/>
      </w:rPr>
    </w:lvl>
    <w:lvl w:ilvl="3">
      <w:start w:val="1"/>
      <w:numFmt w:val="bullet"/>
      <w:lvlText w:val=""/>
      <w:lvlJc w:val="left"/>
      <w:pPr>
        <w:tabs>
          <w:tab w:val="num" w:pos="2160"/>
        </w:tabs>
        <w:ind w:left="2088" w:hanging="648"/>
      </w:pPr>
      <w:rPr>
        <w:rFonts w:ascii="Symbol" w:hAnsi="Symbol" w:hint="default"/>
        <w:b w:val="0"/>
      </w:rPr>
    </w:lvl>
    <w:lvl w:ilvl="4">
      <w:start w:val="1"/>
      <w:numFmt w:val="decimal"/>
      <w:lvlText w:val="%1.%2.%3.%4.%5."/>
      <w:lvlJc w:val="left"/>
      <w:pPr>
        <w:tabs>
          <w:tab w:val="num" w:pos="2880"/>
        </w:tabs>
        <w:ind w:left="2592" w:hanging="792"/>
      </w:pPr>
      <w:rPr>
        <w:rFonts w:hint="default"/>
        <w:b w:val="0"/>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2">
    <w:nsid w:val="5C7659FC"/>
    <w:multiLevelType w:val="multilevel"/>
    <w:tmpl w:val="CB5637E2"/>
    <w:lvl w:ilvl="0">
      <w:start w:val="1"/>
      <w:numFmt w:val="decimal"/>
      <w:lvlText w:val="%1)"/>
      <w:lvlJc w:val="left"/>
      <w:pPr>
        <w:tabs>
          <w:tab w:val="num" w:pos="1068"/>
        </w:tabs>
        <w:ind w:left="1068" w:hanging="360"/>
      </w:pPr>
      <w:rPr>
        <w:rFonts w:hint="default"/>
        <w:b w:val="0"/>
        <w:i w:val="0"/>
        <w:sz w:val="24"/>
      </w:rPr>
    </w:lvl>
    <w:lvl w:ilvl="1">
      <w:start w:val="1"/>
      <w:numFmt w:val="decimal"/>
      <w:lvlText w:val="%2)"/>
      <w:lvlJc w:val="left"/>
      <w:pPr>
        <w:tabs>
          <w:tab w:val="num" w:pos="1500"/>
        </w:tabs>
        <w:ind w:left="1500" w:hanging="432"/>
      </w:pPr>
      <w:rPr>
        <w:rFonts w:hint="default"/>
        <w:b w:val="0"/>
        <w:i w:val="0"/>
        <w:sz w:val="24"/>
        <w:szCs w:val="24"/>
      </w:rPr>
    </w:lvl>
    <w:lvl w:ilvl="2">
      <w:start w:val="1"/>
      <w:numFmt w:val="decimal"/>
      <w:lvlText w:val="%1.%2.%3."/>
      <w:lvlJc w:val="left"/>
      <w:pPr>
        <w:tabs>
          <w:tab w:val="num" w:pos="1922"/>
        </w:tabs>
        <w:ind w:left="1922" w:hanging="504"/>
      </w:pPr>
      <w:rPr>
        <w:rFonts w:hint="default"/>
        <w:b w:val="0"/>
      </w:rPr>
    </w:lvl>
    <w:lvl w:ilvl="3">
      <w:start w:val="1"/>
      <w:numFmt w:val="decimal"/>
      <w:lvlText w:val="%1.%2.%3.%4."/>
      <w:lvlJc w:val="left"/>
      <w:pPr>
        <w:tabs>
          <w:tab w:val="num" w:pos="250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58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4668"/>
        </w:tabs>
        <w:ind w:left="4452" w:hanging="1224"/>
      </w:pPr>
      <w:rPr>
        <w:rFonts w:hint="default"/>
      </w:rPr>
    </w:lvl>
    <w:lvl w:ilvl="8">
      <w:start w:val="1"/>
      <w:numFmt w:val="decimal"/>
      <w:lvlText w:val="%1.%2.%3.%4.%5.%6.%7.%8.%9."/>
      <w:lvlJc w:val="left"/>
      <w:pPr>
        <w:tabs>
          <w:tab w:val="num" w:pos="5388"/>
        </w:tabs>
        <w:ind w:left="5028" w:hanging="1440"/>
      </w:pPr>
      <w:rPr>
        <w:rFonts w:hint="default"/>
      </w:rPr>
    </w:lvl>
  </w:abstractNum>
  <w:abstractNum w:abstractNumId="33">
    <w:nsid w:val="5CFD2D63"/>
    <w:multiLevelType w:val="hybridMultilevel"/>
    <w:tmpl w:val="FC980ED6"/>
    <w:lvl w:ilvl="0" w:tplc="8D5441D6">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F1B5947"/>
    <w:multiLevelType w:val="multilevel"/>
    <w:tmpl w:val="72D85046"/>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nsid w:val="680B4DD7"/>
    <w:multiLevelType w:val="multilevel"/>
    <w:tmpl w:val="2190DAA4"/>
    <w:lvl w:ilvl="0">
      <w:start w:val="1"/>
      <w:numFmt w:val="decimal"/>
      <w:lvlText w:val="%1."/>
      <w:lvlJc w:val="left"/>
      <w:pPr>
        <w:tabs>
          <w:tab w:val="num" w:pos="717"/>
        </w:tabs>
        <w:ind w:left="717" w:hanging="360"/>
      </w:pPr>
      <w:rPr>
        <w:b w:val="0"/>
        <w:i w:val="0"/>
        <w:sz w:val="24"/>
      </w:rPr>
    </w:lvl>
    <w:lvl w:ilvl="1">
      <w:start w:val="1"/>
      <w:numFmt w:val="decimal"/>
      <w:lvlText w:val="%2)"/>
      <w:lvlJc w:val="left"/>
      <w:pPr>
        <w:tabs>
          <w:tab w:val="num" w:pos="1149"/>
        </w:tabs>
        <w:ind w:left="1149" w:hanging="432"/>
      </w:pPr>
      <w:rPr>
        <w:b w:val="0"/>
        <w:i w:val="0"/>
        <w:sz w:val="24"/>
        <w:szCs w:val="24"/>
      </w:rPr>
    </w:lvl>
    <w:lvl w:ilvl="2">
      <w:start w:val="1"/>
      <w:numFmt w:val="decimal"/>
      <w:lvlText w:val="%1.%2.%3."/>
      <w:lvlJc w:val="left"/>
      <w:pPr>
        <w:tabs>
          <w:tab w:val="num" w:pos="1571"/>
        </w:tabs>
        <w:ind w:left="1571" w:hanging="504"/>
      </w:pPr>
      <w:rPr>
        <w:b w:val="0"/>
      </w:rPr>
    </w:lvl>
    <w:lvl w:ilvl="3">
      <w:start w:val="1"/>
      <w:numFmt w:val="decimal"/>
      <w:lvlText w:val="%1.%2.%3.%4."/>
      <w:lvlJc w:val="left"/>
      <w:pPr>
        <w:tabs>
          <w:tab w:val="num" w:pos="2157"/>
        </w:tabs>
        <w:ind w:left="2085" w:hanging="648"/>
      </w:pPr>
    </w:lvl>
    <w:lvl w:ilvl="4">
      <w:start w:val="1"/>
      <w:numFmt w:val="decimal"/>
      <w:lvlText w:val="%1.%2.%3.%4.%5."/>
      <w:lvlJc w:val="left"/>
      <w:pPr>
        <w:tabs>
          <w:tab w:val="num" w:pos="2877"/>
        </w:tabs>
        <w:ind w:left="2589" w:hanging="792"/>
      </w:pPr>
    </w:lvl>
    <w:lvl w:ilvl="5">
      <w:start w:val="1"/>
      <w:numFmt w:val="decimal"/>
      <w:lvlText w:val="%1.%2.%3.%4.%5.%6."/>
      <w:lvlJc w:val="left"/>
      <w:pPr>
        <w:tabs>
          <w:tab w:val="num" w:pos="3237"/>
        </w:tabs>
        <w:ind w:left="3093" w:hanging="936"/>
      </w:pPr>
    </w:lvl>
    <w:lvl w:ilvl="6">
      <w:start w:val="1"/>
      <w:numFmt w:val="decimal"/>
      <w:lvlText w:val="%1.%2.%3.%4.%5.%6.%7."/>
      <w:lvlJc w:val="left"/>
      <w:pPr>
        <w:tabs>
          <w:tab w:val="num" w:pos="3957"/>
        </w:tabs>
        <w:ind w:left="3597" w:hanging="1080"/>
      </w:pPr>
    </w:lvl>
    <w:lvl w:ilvl="7">
      <w:start w:val="1"/>
      <w:numFmt w:val="decimal"/>
      <w:lvlText w:val="%1.%2.%3.%4.%5.%6.%7.%8."/>
      <w:lvlJc w:val="left"/>
      <w:pPr>
        <w:tabs>
          <w:tab w:val="num" w:pos="4317"/>
        </w:tabs>
        <w:ind w:left="4101" w:hanging="1224"/>
      </w:pPr>
    </w:lvl>
    <w:lvl w:ilvl="8">
      <w:start w:val="1"/>
      <w:numFmt w:val="decimal"/>
      <w:lvlText w:val="%1.%2.%3.%4.%5.%6.%7.%8.%9."/>
      <w:lvlJc w:val="left"/>
      <w:pPr>
        <w:tabs>
          <w:tab w:val="num" w:pos="5037"/>
        </w:tabs>
        <w:ind w:left="4677" w:hanging="1440"/>
      </w:pPr>
    </w:lvl>
  </w:abstractNum>
  <w:abstractNum w:abstractNumId="36">
    <w:nsid w:val="6E5B594C"/>
    <w:multiLevelType w:val="hybridMultilevel"/>
    <w:tmpl w:val="07C6B748"/>
    <w:lvl w:ilvl="0" w:tplc="1DC67D50">
      <w:start w:val="1"/>
      <w:numFmt w:val="bullet"/>
      <w:lvlText w:val=""/>
      <w:lvlJc w:val="left"/>
      <w:pPr>
        <w:ind w:left="1102" w:hanging="360"/>
      </w:pPr>
      <w:rPr>
        <w:rFonts w:ascii="Symbol" w:hAnsi="Symbol" w:hint="default"/>
      </w:rPr>
    </w:lvl>
    <w:lvl w:ilvl="1" w:tplc="04150003" w:tentative="1">
      <w:start w:val="1"/>
      <w:numFmt w:val="bullet"/>
      <w:lvlText w:val="o"/>
      <w:lvlJc w:val="left"/>
      <w:pPr>
        <w:ind w:left="1822" w:hanging="360"/>
      </w:pPr>
      <w:rPr>
        <w:rFonts w:ascii="Courier New" w:hAnsi="Courier New" w:cs="Courier New" w:hint="default"/>
      </w:rPr>
    </w:lvl>
    <w:lvl w:ilvl="2" w:tplc="04150005" w:tentative="1">
      <w:start w:val="1"/>
      <w:numFmt w:val="bullet"/>
      <w:lvlText w:val=""/>
      <w:lvlJc w:val="left"/>
      <w:pPr>
        <w:ind w:left="2542" w:hanging="360"/>
      </w:pPr>
      <w:rPr>
        <w:rFonts w:ascii="Wingdings" w:hAnsi="Wingdings" w:hint="default"/>
      </w:rPr>
    </w:lvl>
    <w:lvl w:ilvl="3" w:tplc="04150001" w:tentative="1">
      <w:start w:val="1"/>
      <w:numFmt w:val="bullet"/>
      <w:lvlText w:val=""/>
      <w:lvlJc w:val="left"/>
      <w:pPr>
        <w:ind w:left="3262" w:hanging="360"/>
      </w:pPr>
      <w:rPr>
        <w:rFonts w:ascii="Symbol" w:hAnsi="Symbol" w:hint="default"/>
      </w:rPr>
    </w:lvl>
    <w:lvl w:ilvl="4" w:tplc="04150003" w:tentative="1">
      <w:start w:val="1"/>
      <w:numFmt w:val="bullet"/>
      <w:lvlText w:val="o"/>
      <w:lvlJc w:val="left"/>
      <w:pPr>
        <w:ind w:left="3982" w:hanging="360"/>
      </w:pPr>
      <w:rPr>
        <w:rFonts w:ascii="Courier New" w:hAnsi="Courier New" w:cs="Courier New" w:hint="default"/>
      </w:rPr>
    </w:lvl>
    <w:lvl w:ilvl="5" w:tplc="04150005" w:tentative="1">
      <w:start w:val="1"/>
      <w:numFmt w:val="bullet"/>
      <w:lvlText w:val=""/>
      <w:lvlJc w:val="left"/>
      <w:pPr>
        <w:ind w:left="4702" w:hanging="360"/>
      </w:pPr>
      <w:rPr>
        <w:rFonts w:ascii="Wingdings" w:hAnsi="Wingdings" w:hint="default"/>
      </w:rPr>
    </w:lvl>
    <w:lvl w:ilvl="6" w:tplc="04150001" w:tentative="1">
      <w:start w:val="1"/>
      <w:numFmt w:val="bullet"/>
      <w:lvlText w:val=""/>
      <w:lvlJc w:val="left"/>
      <w:pPr>
        <w:ind w:left="5422" w:hanging="360"/>
      </w:pPr>
      <w:rPr>
        <w:rFonts w:ascii="Symbol" w:hAnsi="Symbol" w:hint="default"/>
      </w:rPr>
    </w:lvl>
    <w:lvl w:ilvl="7" w:tplc="04150003" w:tentative="1">
      <w:start w:val="1"/>
      <w:numFmt w:val="bullet"/>
      <w:lvlText w:val="o"/>
      <w:lvlJc w:val="left"/>
      <w:pPr>
        <w:ind w:left="6142" w:hanging="360"/>
      </w:pPr>
      <w:rPr>
        <w:rFonts w:ascii="Courier New" w:hAnsi="Courier New" w:cs="Courier New" w:hint="default"/>
      </w:rPr>
    </w:lvl>
    <w:lvl w:ilvl="8" w:tplc="04150005" w:tentative="1">
      <w:start w:val="1"/>
      <w:numFmt w:val="bullet"/>
      <w:lvlText w:val=""/>
      <w:lvlJc w:val="left"/>
      <w:pPr>
        <w:ind w:left="6862" w:hanging="360"/>
      </w:pPr>
      <w:rPr>
        <w:rFonts w:ascii="Wingdings" w:hAnsi="Wingdings" w:hint="default"/>
      </w:rPr>
    </w:lvl>
  </w:abstractNum>
  <w:abstractNum w:abstractNumId="37">
    <w:nsid w:val="78A76A26"/>
    <w:multiLevelType w:val="hybridMultilevel"/>
    <w:tmpl w:val="C51A0CDE"/>
    <w:lvl w:ilvl="0" w:tplc="1F30FC02">
      <w:start w:val="1"/>
      <w:numFmt w:val="decimal"/>
      <w:lvlText w:val="%1."/>
      <w:lvlJc w:val="left"/>
      <w:pPr>
        <w:ind w:left="360" w:hanging="360"/>
      </w:pPr>
      <w:rPr>
        <w:b/>
        <w:sz w:val="28"/>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nsid w:val="79784A78"/>
    <w:multiLevelType w:val="multilevel"/>
    <w:tmpl w:val="08EC9C0E"/>
    <w:lvl w:ilvl="0">
      <w:start w:val="16"/>
      <w:numFmt w:val="decimal"/>
      <w:lvlText w:val="%1."/>
      <w:lvlJc w:val="right"/>
      <w:pPr>
        <w:tabs>
          <w:tab w:val="num" w:pos="360"/>
        </w:tabs>
        <w:ind w:left="360" w:hanging="360"/>
      </w:pPr>
      <w:rPr>
        <w:rFonts w:hint="default"/>
        <w:b/>
        <w:i w:val="0"/>
        <w:sz w:val="28"/>
      </w:rPr>
    </w:lvl>
    <w:lvl w:ilvl="1">
      <w:start w:val="1"/>
      <w:numFmt w:val="decimal"/>
      <w:lvlText w:val="%2."/>
      <w:lvlJc w:val="left"/>
      <w:pPr>
        <w:tabs>
          <w:tab w:val="num" w:pos="792"/>
        </w:tabs>
        <w:ind w:left="792" w:hanging="432"/>
      </w:pPr>
      <w:rPr>
        <w:rFonts w:hint="default"/>
        <w:b w:val="0"/>
        <w:i w:val="0"/>
        <w:color w:val="auto"/>
        <w:sz w:val="24"/>
        <w:szCs w:val="24"/>
      </w:rPr>
    </w:lvl>
    <w:lvl w:ilvl="2">
      <w:start w:val="1"/>
      <w:numFmt w:val="decimal"/>
      <w:lvlText w:val="%3)"/>
      <w:lvlJc w:val="left"/>
      <w:pPr>
        <w:tabs>
          <w:tab w:val="num" w:pos="1214"/>
        </w:tabs>
        <w:ind w:left="1214" w:hanging="504"/>
      </w:pPr>
      <w:rPr>
        <w:rFonts w:hint="default"/>
        <w:b w:val="0"/>
        <w:i w:val="0"/>
      </w:rPr>
    </w:lvl>
    <w:lvl w:ilvl="3">
      <w:start w:val="1"/>
      <w:numFmt w:val="lowerLetter"/>
      <w:lvlText w:val="%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7CE24B7F"/>
    <w:multiLevelType w:val="hybridMultilevel"/>
    <w:tmpl w:val="1AEACB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34"/>
  </w:num>
  <w:num w:numId="6">
    <w:abstractNumId w:val="7"/>
  </w:num>
  <w:num w:numId="7">
    <w:abstractNumId w:val="20"/>
  </w:num>
  <w:num w:numId="8">
    <w:abstractNumId w:val="23"/>
  </w:num>
  <w:num w:numId="9">
    <w:abstractNumId w:val="17"/>
  </w:num>
  <w:num w:numId="10">
    <w:abstractNumId w:val="14"/>
  </w:num>
  <w:num w:numId="11">
    <w:abstractNumId w:val="27"/>
  </w:num>
  <w:num w:numId="12">
    <w:abstractNumId w:val="9"/>
  </w:num>
  <w:num w:numId="13">
    <w:abstractNumId w:val="38"/>
  </w:num>
  <w:num w:numId="14">
    <w:abstractNumId w:val="8"/>
  </w:num>
  <w:num w:numId="15">
    <w:abstractNumId w:val="30"/>
  </w:num>
  <w:num w:numId="16">
    <w:abstractNumId w:val="33"/>
  </w:num>
  <w:num w:numId="17">
    <w:abstractNumId w:val="31"/>
  </w:num>
  <w:num w:numId="18">
    <w:abstractNumId w:val="4"/>
  </w:num>
  <w:num w:numId="19">
    <w:abstractNumId w:val="28"/>
  </w:num>
  <w:num w:numId="20">
    <w:abstractNumId w:val="5"/>
  </w:num>
  <w:num w:numId="21">
    <w:abstractNumId w:val="19"/>
  </w:num>
  <w:num w:numId="22">
    <w:abstractNumId w:val="15"/>
  </w:num>
  <w:num w:numId="23">
    <w:abstractNumId w:val="12"/>
  </w:num>
  <w:num w:numId="24">
    <w:abstractNumId w:val="26"/>
  </w:num>
  <w:num w:numId="25">
    <w:abstractNumId w:val="24"/>
  </w:num>
  <w:num w:numId="26">
    <w:abstractNumId w:val="39"/>
  </w:num>
  <w:num w:numId="27">
    <w:abstractNumId w:val="21"/>
  </w:num>
  <w:num w:numId="28">
    <w:abstractNumId w:val="32"/>
  </w:num>
  <w:num w:numId="29">
    <w:abstractNumId w:val="11"/>
  </w:num>
  <w:num w:numId="30">
    <w:abstractNumId w:val="10"/>
  </w:num>
  <w:num w:numId="31">
    <w:abstractNumId w:val="22"/>
  </w:num>
  <w:num w:numId="32">
    <w:abstractNumId w:val="6"/>
  </w:num>
  <w:num w:numId="33">
    <w:abstractNumId w:val="25"/>
  </w:num>
  <w:num w:numId="34">
    <w:abstractNumId w:val="2"/>
  </w:num>
  <w:num w:numId="35">
    <w:abstractNumId w:val="16"/>
  </w:num>
  <w:num w:numId="36">
    <w:abstractNumId w:val="29"/>
  </w:num>
  <w:num w:numId="37">
    <w:abstractNumId w:val="0"/>
  </w:num>
  <w:num w:numId="38">
    <w:abstractNumId w:val="1"/>
  </w:num>
  <w:num w:numId="39">
    <w:abstractNumId w:val="3"/>
  </w:num>
  <w:num w:numId="40">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4BD"/>
    <w:rsid w:val="001A0EA8"/>
    <w:rsid w:val="001B615A"/>
    <w:rsid w:val="00207280"/>
    <w:rsid w:val="00260D8D"/>
    <w:rsid w:val="00283A1C"/>
    <w:rsid w:val="00296370"/>
    <w:rsid w:val="002F5FB3"/>
    <w:rsid w:val="004022AA"/>
    <w:rsid w:val="004234D1"/>
    <w:rsid w:val="00447293"/>
    <w:rsid w:val="00473CAE"/>
    <w:rsid w:val="004A43AE"/>
    <w:rsid w:val="005D0A60"/>
    <w:rsid w:val="00620351"/>
    <w:rsid w:val="00690DBD"/>
    <w:rsid w:val="006C6845"/>
    <w:rsid w:val="006E00EE"/>
    <w:rsid w:val="006E187C"/>
    <w:rsid w:val="006F214F"/>
    <w:rsid w:val="007D6167"/>
    <w:rsid w:val="00885809"/>
    <w:rsid w:val="008E422D"/>
    <w:rsid w:val="008F61C2"/>
    <w:rsid w:val="00914B65"/>
    <w:rsid w:val="0095631F"/>
    <w:rsid w:val="009A55D8"/>
    <w:rsid w:val="00A56D29"/>
    <w:rsid w:val="00AC7F43"/>
    <w:rsid w:val="00B23B98"/>
    <w:rsid w:val="00BA02AD"/>
    <w:rsid w:val="00CA2087"/>
    <w:rsid w:val="00CC1F26"/>
    <w:rsid w:val="00D613B7"/>
    <w:rsid w:val="00E074A4"/>
    <w:rsid w:val="00E12849"/>
    <w:rsid w:val="00ED6334"/>
    <w:rsid w:val="00F424BD"/>
    <w:rsid w:val="00F476A0"/>
    <w:rsid w:val="00F6290F"/>
    <w:rsid w:val="00F84B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24BD"/>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F424B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nhideWhenUsed/>
    <w:qFormat/>
    <w:rsid w:val="00F424BD"/>
    <w:pPr>
      <w:keepNext/>
      <w:spacing w:before="240" w:after="60"/>
      <w:outlineLvl w:val="2"/>
    </w:pPr>
    <w:rPr>
      <w:rFonts w:ascii="Cambria" w:hAnsi="Cambria"/>
      <w:b/>
      <w:bCs/>
      <w:sz w:val="26"/>
      <w:szCs w:val="26"/>
    </w:rPr>
  </w:style>
  <w:style w:type="paragraph" w:styleId="Nagwek7">
    <w:name w:val="heading 7"/>
    <w:basedOn w:val="Normalny"/>
    <w:next w:val="Normalny"/>
    <w:link w:val="Nagwek7Znak"/>
    <w:semiHidden/>
    <w:unhideWhenUsed/>
    <w:qFormat/>
    <w:rsid w:val="00F424BD"/>
    <w:pPr>
      <w:spacing w:before="240" w:after="60"/>
      <w:outlineLvl w:val="6"/>
    </w:pPr>
    <w:rPr>
      <w:rFonts w:ascii="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F424BD"/>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rsid w:val="00F424BD"/>
    <w:rPr>
      <w:rFonts w:ascii="Cambria" w:eastAsia="Times New Roman" w:hAnsi="Cambria" w:cs="Times New Roman"/>
      <w:b/>
      <w:bCs/>
      <w:sz w:val="26"/>
      <w:szCs w:val="26"/>
      <w:lang w:eastAsia="pl-PL"/>
    </w:rPr>
  </w:style>
  <w:style w:type="character" w:customStyle="1" w:styleId="Nagwek7Znak">
    <w:name w:val="Nagłówek 7 Znak"/>
    <w:basedOn w:val="Domylnaczcionkaakapitu"/>
    <w:link w:val="Nagwek7"/>
    <w:semiHidden/>
    <w:rsid w:val="00F424BD"/>
    <w:rPr>
      <w:rFonts w:ascii="Calibri" w:eastAsia="Times New Roman" w:hAnsi="Calibri" w:cs="Times New Roman"/>
      <w:sz w:val="24"/>
      <w:szCs w:val="24"/>
      <w:lang w:eastAsia="pl-PL"/>
    </w:rPr>
  </w:style>
  <w:style w:type="character" w:styleId="Hipercze">
    <w:name w:val="Hyperlink"/>
    <w:unhideWhenUsed/>
    <w:rsid w:val="00F424BD"/>
    <w:rPr>
      <w:color w:val="0000FF"/>
      <w:u w:val="single"/>
    </w:rPr>
  </w:style>
  <w:style w:type="paragraph" w:styleId="Spistreci4">
    <w:name w:val="toc 4"/>
    <w:basedOn w:val="Normalny"/>
    <w:next w:val="Normalny"/>
    <w:autoRedefine/>
    <w:unhideWhenUsed/>
    <w:rsid w:val="00F424BD"/>
    <w:pPr>
      <w:jc w:val="both"/>
    </w:pPr>
    <w:rPr>
      <w:rFonts w:ascii="Arial" w:hAnsi="Arial"/>
    </w:rPr>
  </w:style>
  <w:style w:type="paragraph" w:styleId="Stopka">
    <w:name w:val="footer"/>
    <w:basedOn w:val="Normalny"/>
    <w:link w:val="StopkaZnak"/>
    <w:unhideWhenUsed/>
    <w:rsid w:val="00F424BD"/>
    <w:pPr>
      <w:tabs>
        <w:tab w:val="center" w:pos="4536"/>
        <w:tab w:val="right" w:pos="9072"/>
      </w:tabs>
    </w:pPr>
  </w:style>
  <w:style w:type="character" w:customStyle="1" w:styleId="StopkaZnak">
    <w:name w:val="Stopka Znak"/>
    <w:basedOn w:val="Domylnaczcionkaakapitu"/>
    <w:link w:val="Stopka"/>
    <w:rsid w:val="00F424BD"/>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unhideWhenUsed/>
    <w:rsid w:val="00F424BD"/>
    <w:rPr>
      <w:szCs w:val="20"/>
    </w:rPr>
  </w:style>
  <w:style w:type="character" w:customStyle="1" w:styleId="TekstpodstawowyZnak">
    <w:name w:val="Tekst podstawowy Znak"/>
    <w:basedOn w:val="Domylnaczcionkaakapitu"/>
    <w:link w:val="Tekstpodstawowy"/>
    <w:semiHidden/>
    <w:rsid w:val="00F424BD"/>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nhideWhenUsed/>
    <w:rsid w:val="00F424BD"/>
    <w:pPr>
      <w:spacing w:after="120" w:line="480" w:lineRule="auto"/>
    </w:pPr>
  </w:style>
  <w:style w:type="character" w:customStyle="1" w:styleId="Tekstpodstawowy2Znak">
    <w:name w:val="Tekst podstawowy 2 Znak"/>
    <w:basedOn w:val="Domylnaczcionkaakapitu"/>
    <w:link w:val="Tekstpodstawowy2"/>
    <w:rsid w:val="00F424BD"/>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424BD"/>
    <w:pPr>
      <w:ind w:left="708"/>
    </w:pPr>
  </w:style>
  <w:style w:type="paragraph" w:customStyle="1" w:styleId="Standard">
    <w:name w:val="Standard"/>
    <w:rsid w:val="00F424B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04">
    <w:name w:val="Font Style104"/>
    <w:rsid w:val="00F424BD"/>
    <w:rPr>
      <w:rFonts w:ascii="Times New Roman" w:hAnsi="Times New Roman" w:cs="Times New Roman" w:hint="default"/>
      <w:sz w:val="22"/>
      <w:szCs w:val="22"/>
    </w:rPr>
  </w:style>
  <w:style w:type="character" w:styleId="Pogrubienie">
    <w:name w:val="Strong"/>
    <w:basedOn w:val="Domylnaczcionkaakapitu"/>
    <w:uiPriority w:val="22"/>
    <w:qFormat/>
    <w:rsid w:val="00F424BD"/>
    <w:rPr>
      <w:b/>
      <w:bCs/>
    </w:rPr>
  </w:style>
  <w:style w:type="paragraph" w:styleId="Tekstpodstawowywcity3">
    <w:name w:val="Body Text Indent 3"/>
    <w:basedOn w:val="Normalny"/>
    <w:link w:val="Tekstpodstawowywcity3Znak"/>
    <w:uiPriority w:val="99"/>
    <w:unhideWhenUsed/>
    <w:rsid w:val="00F424B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F424BD"/>
    <w:rPr>
      <w:rFonts w:ascii="Times New Roman" w:eastAsia="Times New Roman" w:hAnsi="Times New Roman" w:cs="Times New Roman"/>
      <w:sz w:val="16"/>
      <w:szCs w:val="16"/>
      <w:lang w:eastAsia="pl-PL"/>
    </w:rPr>
  </w:style>
  <w:style w:type="numbering" w:customStyle="1" w:styleId="WWNum11">
    <w:name w:val="WWNum11"/>
    <w:basedOn w:val="Bezlisty"/>
    <w:rsid w:val="00F424BD"/>
    <w:pPr>
      <w:numPr>
        <w:numId w:val="5"/>
      </w:numPr>
    </w:pPr>
  </w:style>
  <w:style w:type="character" w:styleId="Odwoaniedokomentarza">
    <w:name w:val="annotation reference"/>
    <w:basedOn w:val="Domylnaczcionkaakapitu"/>
    <w:uiPriority w:val="99"/>
    <w:semiHidden/>
    <w:unhideWhenUsed/>
    <w:rsid w:val="00F424BD"/>
    <w:rPr>
      <w:sz w:val="16"/>
      <w:szCs w:val="16"/>
    </w:rPr>
  </w:style>
  <w:style w:type="paragraph" w:styleId="Tekstdymka">
    <w:name w:val="Balloon Text"/>
    <w:basedOn w:val="Normalny"/>
    <w:link w:val="TekstdymkaZnak"/>
    <w:uiPriority w:val="99"/>
    <w:semiHidden/>
    <w:unhideWhenUsed/>
    <w:rsid w:val="006E00EE"/>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00EE"/>
    <w:rPr>
      <w:rFonts w:ascii="Segoe UI" w:eastAsia="Times New Roman" w:hAnsi="Segoe UI" w:cs="Segoe UI"/>
      <w:sz w:val="18"/>
      <w:szCs w:val="18"/>
      <w:lang w:eastAsia="pl-PL"/>
    </w:rPr>
  </w:style>
  <w:style w:type="paragraph" w:styleId="Tekstkomentarza">
    <w:name w:val="annotation text"/>
    <w:basedOn w:val="Normalny"/>
    <w:link w:val="TekstkomentarzaZnak"/>
    <w:uiPriority w:val="99"/>
    <w:semiHidden/>
    <w:unhideWhenUsed/>
    <w:rsid w:val="001B615A"/>
    <w:rPr>
      <w:sz w:val="20"/>
      <w:szCs w:val="20"/>
    </w:rPr>
  </w:style>
  <w:style w:type="character" w:customStyle="1" w:styleId="TekstkomentarzaZnak">
    <w:name w:val="Tekst komentarza Znak"/>
    <w:basedOn w:val="Domylnaczcionkaakapitu"/>
    <w:link w:val="Tekstkomentarza"/>
    <w:uiPriority w:val="99"/>
    <w:semiHidden/>
    <w:rsid w:val="001B61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B615A"/>
    <w:rPr>
      <w:b/>
      <w:bCs/>
    </w:rPr>
  </w:style>
  <w:style w:type="character" w:customStyle="1" w:styleId="TematkomentarzaZnak">
    <w:name w:val="Temat komentarza Znak"/>
    <w:basedOn w:val="TekstkomentarzaZnak"/>
    <w:link w:val="Tematkomentarza"/>
    <w:uiPriority w:val="99"/>
    <w:semiHidden/>
    <w:rsid w:val="001B615A"/>
    <w:rPr>
      <w:rFonts w:ascii="Times New Roman" w:eastAsia="Times New Roman" w:hAnsi="Times New Roman"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24BD"/>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F424B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nhideWhenUsed/>
    <w:qFormat/>
    <w:rsid w:val="00F424BD"/>
    <w:pPr>
      <w:keepNext/>
      <w:spacing w:before="240" w:after="60"/>
      <w:outlineLvl w:val="2"/>
    </w:pPr>
    <w:rPr>
      <w:rFonts w:ascii="Cambria" w:hAnsi="Cambria"/>
      <w:b/>
      <w:bCs/>
      <w:sz w:val="26"/>
      <w:szCs w:val="26"/>
    </w:rPr>
  </w:style>
  <w:style w:type="paragraph" w:styleId="Nagwek7">
    <w:name w:val="heading 7"/>
    <w:basedOn w:val="Normalny"/>
    <w:next w:val="Normalny"/>
    <w:link w:val="Nagwek7Znak"/>
    <w:semiHidden/>
    <w:unhideWhenUsed/>
    <w:qFormat/>
    <w:rsid w:val="00F424BD"/>
    <w:pPr>
      <w:spacing w:before="240" w:after="60"/>
      <w:outlineLvl w:val="6"/>
    </w:pPr>
    <w:rPr>
      <w:rFonts w:ascii="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F424BD"/>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rsid w:val="00F424BD"/>
    <w:rPr>
      <w:rFonts w:ascii="Cambria" w:eastAsia="Times New Roman" w:hAnsi="Cambria" w:cs="Times New Roman"/>
      <w:b/>
      <w:bCs/>
      <w:sz w:val="26"/>
      <w:szCs w:val="26"/>
      <w:lang w:eastAsia="pl-PL"/>
    </w:rPr>
  </w:style>
  <w:style w:type="character" w:customStyle="1" w:styleId="Nagwek7Znak">
    <w:name w:val="Nagłówek 7 Znak"/>
    <w:basedOn w:val="Domylnaczcionkaakapitu"/>
    <w:link w:val="Nagwek7"/>
    <w:semiHidden/>
    <w:rsid w:val="00F424BD"/>
    <w:rPr>
      <w:rFonts w:ascii="Calibri" w:eastAsia="Times New Roman" w:hAnsi="Calibri" w:cs="Times New Roman"/>
      <w:sz w:val="24"/>
      <w:szCs w:val="24"/>
      <w:lang w:eastAsia="pl-PL"/>
    </w:rPr>
  </w:style>
  <w:style w:type="character" w:styleId="Hipercze">
    <w:name w:val="Hyperlink"/>
    <w:unhideWhenUsed/>
    <w:rsid w:val="00F424BD"/>
    <w:rPr>
      <w:color w:val="0000FF"/>
      <w:u w:val="single"/>
    </w:rPr>
  </w:style>
  <w:style w:type="paragraph" w:styleId="Spistreci4">
    <w:name w:val="toc 4"/>
    <w:basedOn w:val="Normalny"/>
    <w:next w:val="Normalny"/>
    <w:autoRedefine/>
    <w:unhideWhenUsed/>
    <w:rsid w:val="00F424BD"/>
    <w:pPr>
      <w:jc w:val="both"/>
    </w:pPr>
    <w:rPr>
      <w:rFonts w:ascii="Arial" w:hAnsi="Arial"/>
    </w:rPr>
  </w:style>
  <w:style w:type="paragraph" w:styleId="Stopka">
    <w:name w:val="footer"/>
    <w:basedOn w:val="Normalny"/>
    <w:link w:val="StopkaZnak"/>
    <w:unhideWhenUsed/>
    <w:rsid w:val="00F424BD"/>
    <w:pPr>
      <w:tabs>
        <w:tab w:val="center" w:pos="4536"/>
        <w:tab w:val="right" w:pos="9072"/>
      </w:tabs>
    </w:pPr>
  </w:style>
  <w:style w:type="character" w:customStyle="1" w:styleId="StopkaZnak">
    <w:name w:val="Stopka Znak"/>
    <w:basedOn w:val="Domylnaczcionkaakapitu"/>
    <w:link w:val="Stopka"/>
    <w:rsid w:val="00F424BD"/>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unhideWhenUsed/>
    <w:rsid w:val="00F424BD"/>
    <w:rPr>
      <w:szCs w:val="20"/>
    </w:rPr>
  </w:style>
  <w:style w:type="character" w:customStyle="1" w:styleId="TekstpodstawowyZnak">
    <w:name w:val="Tekst podstawowy Znak"/>
    <w:basedOn w:val="Domylnaczcionkaakapitu"/>
    <w:link w:val="Tekstpodstawowy"/>
    <w:semiHidden/>
    <w:rsid w:val="00F424BD"/>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nhideWhenUsed/>
    <w:rsid w:val="00F424BD"/>
    <w:pPr>
      <w:spacing w:after="120" w:line="480" w:lineRule="auto"/>
    </w:pPr>
  </w:style>
  <w:style w:type="character" w:customStyle="1" w:styleId="Tekstpodstawowy2Znak">
    <w:name w:val="Tekst podstawowy 2 Znak"/>
    <w:basedOn w:val="Domylnaczcionkaakapitu"/>
    <w:link w:val="Tekstpodstawowy2"/>
    <w:rsid w:val="00F424BD"/>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424BD"/>
    <w:pPr>
      <w:ind w:left="708"/>
    </w:pPr>
  </w:style>
  <w:style w:type="paragraph" w:customStyle="1" w:styleId="Standard">
    <w:name w:val="Standard"/>
    <w:rsid w:val="00F424B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04">
    <w:name w:val="Font Style104"/>
    <w:rsid w:val="00F424BD"/>
    <w:rPr>
      <w:rFonts w:ascii="Times New Roman" w:hAnsi="Times New Roman" w:cs="Times New Roman" w:hint="default"/>
      <w:sz w:val="22"/>
      <w:szCs w:val="22"/>
    </w:rPr>
  </w:style>
  <w:style w:type="character" w:styleId="Pogrubienie">
    <w:name w:val="Strong"/>
    <w:basedOn w:val="Domylnaczcionkaakapitu"/>
    <w:uiPriority w:val="22"/>
    <w:qFormat/>
    <w:rsid w:val="00F424BD"/>
    <w:rPr>
      <w:b/>
      <w:bCs/>
    </w:rPr>
  </w:style>
  <w:style w:type="paragraph" w:styleId="Tekstpodstawowywcity3">
    <w:name w:val="Body Text Indent 3"/>
    <w:basedOn w:val="Normalny"/>
    <w:link w:val="Tekstpodstawowywcity3Znak"/>
    <w:uiPriority w:val="99"/>
    <w:unhideWhenUsed/>
    <w:rsid w:val="00F424B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F424BD"/>
    <w:rPr>
      <w:rFonts w:ascii="Times New Roman" w:eastAsia="Times New Roman" w:hAnsi="Times New Roman" w:cs="Times New Roman"/>
      <w:sz w:val="16"/>
      <w:szCs w:val="16"/>
      <w:lang w:eastAsia="pl-PL"/>
    </w:rPr>
  </w:style>
  <w:style w:type="numbering" w:customStyle="1" w:styleId="WWNum11">
    <w:name w:val="WWNum11"/>
    <w:basedOn w:val="Bezlisty"/>
    <w:rsid w:val="00F424BD"/>
    <w:pPr>
      <w:numPr>
        <w:numId w:val="5"/>
      </w:numPr>
    </w:pPr>
  </w:style>
  <w:style w:type="character" w:styleId="Odwoaniedokomentarza">
    <w:name w:val="annotation reference"/>
    <w:basedOn w:val="Domylnaczcionkaakapitu"/>
    <w:uiPriority w:val="99"/>
    <w:semiHidden/>
    <w:unhideWhenUsed/>
    <w:rsid w:val="00F424BD"/>
    <w:rPr>
      <w:sz w:val="16"/>
      <w:szCs w:val="16"/>
    </w:rPr>
  </w:style>
  <w:style w:type="paragraph" w:styleId="Tekstdymka">
    <w:name w:val="Balloon Text"/>
    <w:basedOn w:val="Normalny"/>
    <w:link w:val="TekstdymkaZnak"/>
    <w:uiPriority w:val="99"/>
    <w:semiHidden/>
    <w:unhideWhenUsed/>
    <w:rsid w:val="006E00EE"/>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00EE"/>
    <w:rPr>
      <w:rFonts w:ascii="Segoe UI" w:eastAsia="Times New Roman" w:hAnsi="Segoe UI" w:cs="Segoe UI"/>
      <w:sz w:val="18"/>
      <w:szCs w:val="18"/>
      <w:lang w:eastAsia="pl-PL"/>
    </w:rPr>
  </w:style>
  <w:style w:type="paragraph" w:styleId="Tekstkomentarza">
    <w:name w:val="annotation text"/>
    <w:basedOn w:val="Normalny"/>
    <w:link w:val="TekstkomentarzaZnak"/>
    <w:uiPriority w:val="99"/>
    <w:semiHidden/>
    <w:unhideWhenUsed/>
    <w:rsid w:val="001B615A"/>
    <w:rPr>
      <w:sz w:val="20"/>
      <w:szCs w:val="20"/>
    </w:rPr>
  </w:style>
  <w:style w:type="character" w:customStyle="1" w:styleId="TekstkomentarzaZnak">
    <w:name w:val="Tekst komentarza Znak"/>
    <w:basedOn w:val="Domylnaczcionkaakapitu"/>
    <w:link w:val="Tekstkomentarza"/>
    <w:uiPriority w:val="99"/>
    <w:semiHidden/>
    <w:rsid w:val="001B61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B615A"/>
    <w:rPr>
      <w:b/>
      <w:bCs/>
    </w:rPr>
  </w:style>
  <w:style w:type="character" w:customStyle="1" w:styleId="TematkomentarzaZnak">
    <w:name w:val="Temat komentarza Znak"/>
    <w:basedOn w:val="TekstkomentarzaZnak"/>
    <w:link w:val="Tematkomentarza"/>
    <w:uiPriority w:val="99"/>
    <w:semiHidden/>
    <w:rsid w:val="001B615A"/>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gm.slupsk.pl" TargetMode="External"/><Relationship Id="rId13" Type="http://schemas.openxmlformats.org/officeDocument/2006/relationships/hyperlink" Target="http://www.bip.pgm.slupsk.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zamowienia.publiczne@pgm.slupsk.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p.pgm.slupsk.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zp.gov.pl/" TargetMode="External"/><Relationship Id="rId4" Type="http://schemas.openxmlformats.org/officeDocument/2006/relationships/settings" Target="settings.xml"/><Relationship Id="rId9" Type="http://schemas.openxmlformats.org/officeDocument/2006/relationships/hyperlink" Target="mailto:zamowienia.publiczne@pgm.slupsk.pl" TargetMode="External"/><Relationship Id="rId14" Type="http://schemas.openxmlformats.org/officeDocument/2006/relationships/hyperlink" Target="http://www.bip.pgm.slup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5992</Words>
  <Characters>35956</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 Podsiadły</dc:creator>
  <cp:lastModifiedBy>Anna</cp:lastModifiedBy>
  <cp:revision>2</cp:revision>
  <cp:lastPrinted>2016-11-23T14:17:00Z</cp:lastPrinted>
  <dcterms:created xsi:type="dcterms:W3CDTF">2017-03-17T07:25:00Z</dcterms:created>
  <dcterms:modified xsi:type="dcterms:W3CDTF">2017-03-17T07:25:00Z</dcterms:modified>
</cp:coreProperties>
</file>